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5"/>
      </w:tblGrid>
      <w:tr w:rsidR="00DE42F3" w:rsidRPr="00DE42F3" w14:paraId="7241FEC2" w14:textId="77777777" w:rsidTr="00A301C1">
        <w:tc>
          <w:tcPr>
            <w:tcW w:w="3539" w:type="dxa"/>
          </w:tcPr>
          <w:p w14:paraId="4F5409B5" w14:textId="65BC29DC" w:rsidR="00155CFA" w:rsidRPr="00DE42F3" w:rsidRDefault="00155CFA" w:rsidP="00155CFA">
            <w:pPr>
              <w:jc w:val="center"/>
              <w:rPr>
                <w:b/>
                <w:bCs/>
                <w:szCs w:val="28"/>
              </w:rPr>
            </w:pPr>
            <w:r w:rsidRPr="00DE42F3">
              <w:rPr>
                <w:b/>
                <w:bCs/>
                <w:szCs w:val="28"/>
              </w:rPr>
              <w:t>U</w:t>
            </w:r>
            <w:r w:rsidR="00CD26F5" w:rsidRPr="00DE42F3">
              <w:rPr>
                <w:b/>
                <w:bCs/>
                <w:szCs w:val="28"/>
              </w:rPr>
              <w:t>Ỷ BAN NHÂN DÂN</w:t>
            </w:r>
            <w:r w:rsidRPr="00DE42F3">
              <w:rPr>
                <w:b/>
                <w:bCs/>
                <w:szCs w:val="28"/>
              </w:rPr>
              <w:t xml:space="preserve"> </w:t>
            </w:r>
          </w:p>
        </w:tc>
        <w:tc>
          <w:tcPr>
            <w:tcW w:w="5525" w:type="dxa"/>
          </w:tcPr>
          <w:p w14:paraId="66053EAA" w14:textId="7FD5C91F" w:rsidR="00155CFA" w:rsidRPr="00DE42F3" w:rsidRDefault="00155CFA" w:rsidP="00155CFA">
            <w:pPr>
              <w:jc w:val="center"/>
              <w:rPr>
                <w:b/>
                <w:bCs/>
                <w:spacing w:val="-20"/>
                <w:sz w:val="26"/>
                <w:szCs w:val="26"/>
              </w:rPr>
            </w:pPr>
            <w:r w:rsidRPr="00DE42F3">
              <w:rPr>
                <w:b/>
                <w:bCs/>
                <w:spacing w:val="-20"/>
                <w:szCs w:val="28"/>
              </w:rPr>
              <w:t>CỘNG HÒA XÃ HỘI CHỦ NGHĨA VIỆT NAM</w:t>
            </w:r>
          </w:p>
        </w:tc>
      </w:tr>
      <w:tr w:rsidR="00DE42F3" w:rsidRPr="00DE42F3" w14:paraId="6C7227E6" w14:textId="77777777" w:rsidTr="00A301C1">
        <w:tc>
          <w:tcPr>
            <w:tcW w:w="3539" w:type="dxa"/>
          </w:tcPr>
          <w:p w14:paraId="68D7541B" w14:textId="37F188A8" w:rsidR="00155CFA" w:rsidRPr="00DE42F3" w:rsidRDefault="00A301C1" w:rsidP="00155CFA">
            <w:pPr>
              <w:jc w:val="center"/>
              <w:rPr>
                <w:b/>
                <w:bCs/>
                <w:spacing w:val="-20"/>
                <w:szCs w:val="28"/>
              </w:rPr>
            </w:pPr>
            <w:r w:rsidRPr="00DE42F3">
              <w:rPr>
                <w:b/>
                <w:bCs/>
                <w:noProof/>
                <w:szCs w:val="28"/>
              </w:rPr>
              <mc:AlternateContent>
                <mc:Choice Requires="wps">
                  <w:drawing>
                    <wp:anchor distT="0" distB="0" distL="114300" distR="114300" simplePos="0" relativeHeight="251659264" behindDoc="0" locked="0" layoutInCell="1" allowOverlap="1" wp14:anchorId="48146A0A" wp14:editId="3EEC36A3">
                      <wp:simplePos x="0" y="0"/>
                      <wp:positionH relativeFrom="column">
                        <wp:posOffset>723900</wp:posOffset>
                      </wp:positionH>
                      <wp:positionV relativeFrom="paragraph">
                        <wp:posOffset>217252</wp:posOffset>
                      </wp:positionV>
                      <wp:extent cx="662855" cy="0"/>
                      <wp:effectExtent l="0" t="0" r="0" b="0"/>
                      <wp:wrapNone/>
                      <wp:docPr id="445944882" name="Straight Connector 1"/>
                      <wp:cNvGraphicFramePr/>
                      <a:graphic xmlns:a="http://schemas.openxmlformats.org/drawingml/2006/main">
                        <a:graphicData uri="http://schemas.microsoft.com/office/word/2010/wordprocessingShape">
                          <wps:wsp>
                            <wps:cNvCnPr/>
                            <wps:spPr>
                              <a:xfrm>
                                <a:off x="0" y="0"/>
                                <a:ext cx="662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19AE6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pt,17.1pt" to="109.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" strokecolor="black [3200]" strokeweight=".5pt">
                      <v:stroke joinstyle="miter"/>
                    </v:line>
                  </w:pict>
                </mc:Fallback>
              </mc:AlternateContent>
            </w:r>
            <w:r w:rsidR="00CD26F5" w:rsidRPr="00DE42F3">
              <w:rPr>
                <w:b/>
                <w:bCs/>
                <w:szCs w:val="28"/>
              </w:rPr>
              <w:t>THÀNH PHỐ LAI CHÂU</w:t>
            </w:r>
          </w:p>
        </w:tc>
        <w:tc>
          <w:tcPr>
            <w:tcW w:w="5525" w:type="dxa"/>
          </w:tcPr>
          <w:p w14:paraId="27C284EC" w14:textId="06F21779" w:rsidR="00155CFA" w:rsidRPr="00DE42F3" w:rsidRDefault="00A301C1" w:rsidP="00A301C1">
            <w:pPr>
              <w:spacing w:after="120"/>
              <w:jc w:val="center"/>
              <w:rPr>
                <w:b/>
                <w:bCs/>
              </w:rPr>
            </w:pPr>
            <w:r w:rsidRPr="00DE42F3">
              <w:rPr>
                <w:noProof/>
              </w:rPr>
              <mc:AlternateContent>
                <mc:Choice Requires="wps">
                  <w:drawing>
                    <wp:anchor distT="0" distB="0" distL="114300" distR="114300" simplePos="0" relativeHeight="251660288" behindDoc="0" locked="0" layoutInCell="1" allowOverlap="1" wp14:anchorId="53FAAE5E" wp14:editId="729403CB">
                      <wp:simplePos x="0" y="0"/>
                      <wp:positionH relativeFrom="column">
                        <wp:posOffset>585470</wp:posOffset>
                      </wp:positionH>
                      <wp:positionV relativeFrom="paragraph">
                        <wp:posOffset>234091</wp:posOffset>
                      </wp:positionV>
                      <wp:extent cx="2206118" cy="0"/>
                      <wp:effectExtent l="0" t="0" r="0" b="0"/>
                      <wp:wrapNone/>
                      <wp:docPr id="192244683" name="Straight Connector 2"/>
                      <wp:cNvGraphicFramePr/>
                      <a:graphic xmlns:a="http://schemas.openxmlformats.org/drawingml/2006/main">
                        <a:graphicData uri="http://schemas.microsoft.com/office/word/2010/wordprocessingShape">
                          <wps:wsp>
                            <wps:cNvCnPr/>
                            <wps:spPr>
                              <a:xfrm>
                                <a:off x="0" y="0"/>
                                <a:ext cx="22061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2CE16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1pt,18.45pt" to="219.8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" strokecolor="black [3200]" strokeweight=".5pt">
                      <v:stroke joinstyle="miter"/>
                    </v:line>
                  </w:pict>
                </mc:Fallback>
              </mc:AlternateContent>
            </w:r>
            <w:r w:rsidR="00155CFA" w:rsidRPr="00DE42F3">
              <w:rPr>
                <w:b/>
                <w:bCs/>
              </w:rPr>
              <w:t>Độc lập – Tự do – Hạnh phúc</w:t>
            </w:r>
          </w:p>
        </w:tc>
      </w:tr>
      <w:tr w:rsidR="00DE42F3" w:rsidRPr="00DE42F3" w14:paraId="5303737B" w14:textId="77777777" w:rsidTr="00A301C1">
        <w:tc>
          <w:tcPr>
            <w:tcW w:w="3539" w:type="dxa"/>
          </w:tcPr>
          <w:p w14:paraId="72719E69" w14:textId="77777777" w:rsidR="00155CFA" w:rsidRPr="00DE42F3" w:rsidRDefault="00155CFA"/>
        </w:tc>
        <w:tc>
          <w:tcPr>
            <w:tcW w:w="5525" w:type="dxa"/>
          </w:tcPr>
          <w:p w14:paraId="0BD705BA" w14:textId="2D2531BE" w:rsidR="00155CFA" w:rsidRPr="00DE42F3" w:rsidRDefault="00155CFA"/>
        </w:tc>
      </w:tr>
      <w:tr w:rsidR="00155CFA" w:rsidRPr="00DE42F3" w14:paraId="30AC8E03" w14:textId="77777777" w:rsidTr="00A301C1">
        <w:tc>
          <w:tcPr>
            <w:tcW w:w="3539" w:type="dxa"/>
          </w:tcPr>
          <w:p w14:paraId="0FEB1C12" w14:textId="2EA9FABF" w:rsidR="00155CFA" w:rsidRPr="00DE42F3" w:rsidRDefault="00155CFA" w:rsidP="00155CFA">
            <w:pPr>
              <w:jc w:val="center"/>
            </w:pPr>
            <w:r w:rsidRPr="00DE42F3">
              <w:t xml:space="preserve">Số: </w:t>
            </w:r>
            <w:r w:rsidR="00CD26F5" w:rsidRPr="00DE42F3">
              <w:t xml:space="preserve">  </w:t>
            </w:r>
            <w:r w:rsidR="0021244C" w:rsidRPr="00DE42F3">
              <w:t xml:space="preserve">  </w:t>
            </w:r>
            <w:r w:rsidR="00CD26F5" w:rsidRPr="00DE42F3">
              <w:t xml:space="preserve">  </w:t>
            </w:r>
            <w:r w:rsidRPr="00DE42F3">
              <w:t>/</w:t>
            </w:r>
            <w:r w:rsidR="00610B32" w:rsidRPr="00DE42F3">
              <w:t>BC-</w:t>
            </w:r>
            <w:r w:rsidRPr="00DE42F3">
              <w:t>UBND</w:t>
            </w:r>
          </w:p>
        </w:tc>
        <w:tc>
          <w:tcPr>
            <w:tcW w:w="5525" w:type="dxa"/>
          </w:tcPr>
          <w:p w14:paraId="49A09623" w14:textId="7E01A708" w:rsidR="00155CFA" w:rsidRPr="00DE42F3" w:rsidRDefault="00155CFA" w:rsidP="00A301C1">
            <w:pPr>
              <w:jc w:val="center"/>
              <w:rPr>
                <w:i/>
                <w:iCs/>
              </w:rPr>
            </w:pPr>
            <w:r w:rsidRPr="00DE42F3">
              <w:rPr>
                <w:i/>
                <w:iCs/>
              </w:rPr>
              <w:t>Thành phố Lai Châu, ngày</w:t>
            </w:r>
            <w:r w:rsidR="00CD26F5" w:rsidRPr="00DE42F3">
              <w:rPr>
                <w:i/>
                <w:iCs/>
              </w:rPr>
              <w:t xml:space="preserve">   </w:t>
            </w:r>
            <w:r w:rsidRPr="00DE42F3">
              <w:rPr>
                <w:i/>
                <w:iCs/>
              </w:rPr>
              <w:t xml:space="preserve"> tháng</w:t>
            </w:r>
            <w:r w:rsidR="00CD26F5" w:rsidRPr="00DE42F3">
              <w:rPr>
                <w:i/>
                <w:iCs/>
              </w:rPr>
              <w:t xml:space="preserve">  </w:t>
            </w:r>
            <w:r w:rsidRPr="00DE42F3">
              <w:rPr>
                <w:i/>
                <w:iCs/>
              </w:rPr>
              <w:t xml:space="preserve"> năm 202</w:t>
            </w:r>
            <w:r w:rsidR="00606E1F" w:rsidRPr="00DE42F3">
              <w:rPr>
                <w:i/>
                <w:iCs/>
              </w:rPr>
              <w:t>5</w:t>
            </w:r>
          </w:p>
        </w:tc>
      </w:tr>
    </w:tbl>
    <w:p w14:paraId="19FCFB58" w14:textId="77777777" w:rsidR="00475B86" w:rsidRPr="00DE42F3" w:rsidRDefault="00475B86" w:rsidP="006E1AB1">
      <w:pPr>
        <w:jc w:val="center"/>
      </w:pPr>
    </w:p>
    <w:p w14:paraId="4858F2D2" w14:textId="3F943182" w:rsidR="006E1AB1" w:rsidRPr="00DE42F3" w:rsidRDefault="00610B32" w:rsidP="006E1AB1">
      <w:pPr>
        <w:jc w:val="center"/>
        <w:rPr>
          <w:b/>
          <w:bCs/>
        </w:rPr>
      </w:pPr>
      <w:r w:rsidRPr="00DE42F3">
        <w:rPr>
          <w:b/>
          <w:bCs/>
          <w:noProof/>
        </w:rPr>
        <mc:AlternateContent>
          <mc:Choice Requires="wps">
            <w:drawing>
              <wp:anchor distT="0" distB="0" distL="114300" distR="114300" simplePos="0" relativeHeight="251663360" behindDoc="0" locked="0" layoutInCell="1" allowOverlap="1" wp14:anchorId="3575C09B" wp14:editId="744946EC">
                <wp:simplePos x="0" y="0"/>
                <wp:positionH relativeFrom="column">
                  <wp:posOffset>2414270</wp:posOffset>
                </wp:positionH>
                <wp:positionV relativeFrom="paragraph">
                  <wp:posOffset>947626</wp:posOffset>
                </wp:positionV>
                <wp:extent cx="891766" cy="0"/>
                <wp:effectExtent l="0" t="0" r="0" b="0"/>
                <wp:wrapNone/>
                <wp:docPr id="911781452" name="Straight Connector 3"/>
                <wp:cNvGraphicFramePr/>
                <a:graphic xmlns:a="http://schemas.openxmlformats.org/drawingml/2006/main">
                  <a:graphicData uri="http://schemas.microsoft.com/office/word/2010/wordprocessingShape">
                    <wps:wsp>
                      <wps:cNvCnPr/>
                      <wps:spPr>
                        <a:xfrm>
                          <a:off x="0" y="0"/>
                          <a:ext cx="8917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DC95FD"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0.1pt,74.6pt" to="260.3pt,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" strokecolor="black [3200]" strokeweight=".5pt">
                <v:stroke joinstyle="miter"/>
              </v:line>
            </w:pict>
          </mc:Fallback>
        </mc:AlternateContent>
      </w:r>
      <w:r w:rsidR="00413FB3" w:rsidRPr="00DE42F3">
        <w:rPr>
          <w:b/>
          <w:bCs/>
        </w:rPr>
        <w:t>BÁO CÁO</w:t>
      </w:r>
      <w:r w:rsidR="00413FB3" w:rsidRPr="00DE42F3">
        <w:rPr>
          <w:b/>
          <w:bCs/>
        </w:rPr>
        <w:br/>
        <w:t xml:space="preserve">Tình hình thực hiện </w:t>
      </w:r>
      <w:r w:rsidR="003A036F" w:rsidRPr="00DE42F3">
        <w:rPr>
          <w:b/>
          <w:bCs/>
        </w:rPr>
        <w:t>Nghị quyết số 01/</w:t>
      </w:r>
      <w:r w:rsidRPr="00DE42F3">
        <w:rPr>
          <w:b/>
          <w:bCs/>
        </w:rPr>
        <w:t xml:space="preserve">NQ-CP ngày 08/01/2025 của </w:t>
      </w:r>
      <w:r w:rsidR="00687251">
        <w:rPr>
          <w:b/>
          <w:bCs/>
        </w:rPr>
        <w:br/>
      </w:r>
      <w:r w:rsidRPr="00DE42F3">
        <w:rPr>
          <w:b/>
          <w:bCs/>
        </w:rPr>
        <w:t>Chính phủ; tình hình thực hiện Kế hoạch phát triển kinh tế - xã hội quý I và nhiệm vụ trọng tâm quý II năm 2025</w:t>
      </w:r>
    </w:p>
    <w:p w14:paraId="5550E62B" w14:textId="77777777" w:rsidR="00413FB3" w:rsidRPr="00DE42F3" w:rsidRDefault="00413FB3" w:rsidP="006E1AB1">
      <w:pPr>
        <w:jc w:val="center"/>
      </w:pPr>
    </w:p>
    <w:p w14:paraId="1D9CDAB0" w14:textId="5E9B8199" w:rsidR="003A036F" w:rsidRPr="00DE42F3" w:rsidRDefault="00413FB3" w:rsidP="00106420">
      <w:pPr>
        <w:spacing w:before="120" w:after="0" w:line="380" w:lineRule="exact"/>
        <w:jc w:val="both"/>
        <w:rPr>
          <w:rFonts w:cs="Times New Roman"/>
          <w:b/>
          <w:sz w:val="26"/>
          <w:szCs w:val="26"/>
        </w:rPr>
      </w:pPr>
      <w:r w:rsidRPr="00DE42F3">
        <w:tab/>
      </w:r>
      <w:r w:rsidR="003A036F" w:rsidRPr="00DE42F3">
        <w:rPr>
          <w:rFonts w:cs="Times New Roman"/>
          <w:b/>
          <w:sz w:val="26"/>
          <w:szCs w:val="26"/>
        </w:rPr>
        <w:t>A. VỀ TRIỂN KHAI THỰC HIỆN NGHỊ QUYẾT 01/NQ-CP NĂM 202</w:t>
      </w:r>
      <w:r w:rsidR="003A1362" w:rsidRPr="00DE42F3">
        <w:rPr>
          <w:rFonts w:cs="Times New Roman"/>
          <w:b/>
          <w:sz w:val="26"/>
          <w:szCs w:val="26"/>
        </w:rPr>
        <w:t>5</w:t>
      </w:r>
      <w:r w:rsidR="003A036F" w:rsidRPr="00DE42F3">
        <w:rPr>
          <w:rFonts w:cs="Times New Roman"/>
          <w:b/>
          <w:sz w:val="26"/>
          <w:szCs w:val="26"/>
        </w:rPr>
        <w:t xml:space="preserve"> CỦA CHÍNH PHỦ</w:t>
      </w:r>
    </w:p>
    <w:p w14:paraId="257E5736" w14:textId="6CC4AB45" w:rsidR="003A036F" w:rsidRPr="00DE42F3" w:rsidRDefault="003A036F" w:rsidP="00460D86">
      <w:pPr>
        <w:spacing w:before="120" w:after="0" w:line="340" w:lineRule="exact"/>
        <w:ind w:firstLine="720"/>
        <w:jc w:val="both"/>
        <w:rPr>
          <w:rFonts w:cs="Times New Roman"/>
          <w:szCs w:val="28"/>
        </w:rPr>
      </w:pPr>
      <w:r w:rsidRPr="00DE42F3">
        <w:rPr>
          <w:rFonts w:cs="Times New Roman"/>
          <w:szCs w:val="28"/>
        </w:rPr>
        <w:t>Thực hiện Nghị quyết số 01/NQ-CP ngày 0</w:t>
      </w:r>
      <w:r w:rsidR="003A1362" w:rsidRPr="00DE42F3">
        <w:rPr>
          <w:rFonts w:cs="Times New Roman"/>
          <w:szCs w:val="28"/>
        </w:rPr>
        <w:t>8</w:t>
      </w:r>
      <w:r w:rsidR="001520B5" w:rsidRPr="00DE42F3">
        <w:rPr>
          <w:rFonts w:cs="Times New Roman"/>
          <w:szCs w:val="28"/>
        </w:rPr>
        <w:t xml:space="preserve"> tháng </w:t>
      </w:r>
      <w:r w:rsidRPr="00DE42F3">
        <w:rPr>
          <w:rFonts w:cs="Times New Roman"/>
          <w:szCs w:val="28"/>
        </w:rPr>
        <w:t>01</w:t>
      </w:r>
      <w:r w:rsidR="001520B5" w:rsidRPr="00DE42F3">
        <w:rPr>
          <w:rFonts w:cs="Times New Roman"/>
          <w:szCs w:val="28"/>
        </w:rPr>
        <w:t xml:space="preserve"> năm </w:t>
      </w:r>
      <w:r w:rsidRPr="00DE42F3">
        <w:rPr>
          <w:rFonts w:cs="Times New Roman"/>
          <w:szCs w:val="28"/>
        </w:rPr>
        <w:t>2024 của Chính phủ về nhiệm vụ, giải pháp chủ yếu thực hiện kế hoạch phát triển kinh tế - xã hội và dự toán ngân sách nhà nước năm 202</w:t>
      </w:r>
      <w:r w:rsidR="003A1362" w:rsidRPr="00DE42F3">
        <w:rPr>
          <w:rFonts w:cs="Times New Roman"/>
          <w:szCs w:val="28"/>
        </w:rPr>
        <w:t>5</w:t>
      </w:r>
      <w:r w:rsidRPr="00DE42F3">
        <w:rPr>
          <w:rFonts w:cs="Times New Roman"/>
          <w:szCs w:val="28"/>
        </w:rPr>
        <w:t>, Ủy ban nhân dân</w:t>
      </w:r>
      <w:r w:rsidR="001520B5" w:rsidRPr="00DE42F3">
        <w:rPr>
          <w:rFonts w:cs="Times New Roman"/>
          <w:szCs w:val="28"/>
        </w:rPr>
        <w:t xml:space="preserve"> (UBND)</w:t>
      </w:r>
      <w:r w:rsidRPr="00DE42F3">
        <w:rPr>
          <w:rFonts w:cs="Times New Roman"/>
          <w:szCs w:val="28"/>
        </w:rPr>
        <w:t xml:space="preserve"> thành phố đã ban hành Kế hoạch số </w:t>
      </w:r>
      <w:r w:rsidR="009357C8" w:rsidRPr="00DE42F3">
        <w:rPr>
          <w:rFonts w:cs="Times New Roman"/>
          <w:szCs w:val="28"/>
        </w:rPr>
        <w:t>601</w:t>
      </w:r>
      <w:r w:rsidRPr="00DE42F3">
        <w:rPr>
          <w:rFonts w:cs="Times New Roman"/>
          <w:szCs w:val="28"/>
        </w:rPr>
        <w:t>/KH-UBND ngày 2</w:t>
      </w:r>
      <w:r w:rsidR="009357C8" w:rsidRPr="00DE42F3">
        <w:rPr>
          <w:rFonts w:cs="Times New Roman"/>
          <w:szCs w:val="28"/>
        </w:rPr>
        <w:t>8</w:t>
      </w:r>
      <w:r w:rsidR="001520B5" w:rsidRPr="00DE42F3">
        <w:rPr>
          <w:rFonts w:cs="Times New Roman"/>
          <w:szCs w:val="28"/>
        </w:rPr>
        <w:t xml:space="preserve"> tháng </w:t>
      </w:r>
      <w:r w:rsidRPr="00DE42F3">
        <w:rPr>
          <w:rFonts w:cs="Times New Roman"/>
          <w:szCs w:val="28"/>
        </w:rPr>
        <w:t>02</w:t>
      </w:r>
      <w:r w:rsidR="001520B5" w:rsidRPr="00DE42F3">
        <w:rPr>
          <w:rFonts w:cs="Times New Roman"/>
          <w:szCs w:val="28"/>
        </w:rPr>
        <w:t xml:space="preserve"> năm </w:t>
      </w:r>
      <w:r w:rsidRPr="00DE42F3">
        <w:rPr>
          <w:rFonts w:cs="Times New Roman"/>
          <w:szCs w:val="28"/>
        </w:rPr>
        <w:t xml:space="preserve">2024 về triển khai thực hiện Nghị quyết, trong đó cụ thể hóa bằng </w:t>
      </w:r>
      <w:r w:rsidR="00514C4B" w:rsidRPr="00DE42F3">
        <w:rPr>
          <w:rFonts w:cs="Times New Roman"/>
          <w:szCs w:val="28"/>
        </w:rPr>
        <w:t>30</w:t>
      </w:r>
      <w:r w:rsidRPr="00DE42F3">
        <w:rPr>
          <w:rFonts w:cs="Times New Roman"/>
          <w:szCs w:val="28"/>
        </w:rPr>
        <w:t xml:space="preserve"> công việc và đã giao nhiệm vụ cụ thể cho từng cơ quan, đơn vị triển khai thực hiện; đến nay đã hoàn thành </w:t>
      </w:r>
      <w:r w:rsidR="008F7AEA" w:rsidRPr="00DE42F3">
        <w:rPr>
          <w:rFonts w:cs="Times New Roman"/>
          <w:szCs w:val="28"/>
        </w:rPr>
        <w:t>11</w:t>
      </w:r>
      <w:r w:rsidRPr="00DE42F3">
        <w:rPr>
          <w:rFonts w:cs="Times New Roman"/>
          <w:szCs w:val="28"/>
        </w:rPr>
        <w:t xml:space="preserve"> công việc theo tiến độ.</w:t>
      </w:r>
    </w:p>
    <w:p w14:paraId="7AE47676" w14:textId="4690E052" w:rsidR="003A036F" w:rsidRPr="00DE42F3" w:rsidRDefault="003A036F" w:rsidP="00460D86">
      <w:pPr>
        <w:spacing w:before="120" w:after="0" w:line="340" w:lineRule="exact"/>
        <w:ind w:firstLine="720"/>
        <w:jc w:val="both"/>
        <w:rPr>
          <w:rFonts w:cs="Times New Roman"/>
          <w:b/>
          <w:sz w:val="26"/>
          <w:szCs w:val="26"/>
        </w:rPr>
      </w:pPr>
      <w:r w:rsidRPr="00DE42F3">
        <w:rPr>
          <w:rFonts w:cs="Times New Roman"/>
          <w:b/>
          <w:sz w:val="26"/>
          <w:szCs w:val="26"/>
        </w:rPr>
        <w:t>B. ĐÁNH GIÁ TÌNH HÌNH THỰC HIỆN KẾ HOẠCH PHÁT TRIỂN KINH TẾ - XÃ HỘI, ĐẢM BẢO QUỐC PHÒNG – AN NINH QUÝ I NĂM 202</w:t>
      </w:r>
      <w:r w:rsidR="001520B5" w:rsidRPr="00DE42F3">
        <w:rPr>
          <w:rFonts w:cs="Times New Roman"/>
          <w:b/>
          <w:sz w:val="26"/>
          <w:szCs w:val="26"/>
        </w:rPr>
        <w:t>5</w:t>
      </w:r>
    </w:p>
    <w:p w14:paraId="3589CEF1" w14:textId="354DF099" w:rsidR="003A036F" w:rsidRPr="00DE42F3" w:rsidRDefault="003A036F" w:rsidP="00460D86">
      <w:pPr>
        <w:spacing w:before="120" w:after="0" w:line="340" w:lineRule="exact"/>
        <w:ind w:firstLine="720"/>
        <w:jc w:val="both"/>
        <w:rPr>
          <w:rFonts w:cs="Times New Roman"/>
          <w:b/>
          <w:sz w:val="26"/>
          <w:szCs w:val="26"/>
        </w:rPr>
      </w:pPr>
      <w:r w:rsidRPr="00DE42F3">
        <w:rPr>
          <w:rFonts w:cs="Times New Roman"/>
          <w:b/>
          <w:sz w:val="26"/>
          <w:szCs w:val="26"/>
        </w:rPr>
        <w:t>I. TÌNH HÌNH PHÁT TRIỂN KINH TẾ - XÃ HỘI QUÝ I/202</w:t>
      </w:r>
      <w:r w:rsidR="008F33FC" w:rsidRPr="00DE42F3">
        <w:rPr>
          <w:rFonts w:cs="Times New Roman"/>
          <w:b/>
          <w:sz w:val="26"/>
          <w:szCs w:val="26"/>
        </w:rPr>
        <w:t>5</w:t>
      </w:r>
    </w:p>
    <w:p w14:paraId="02D4BE2F" w14:textId="77777777" w:rsidR="003A036F" w:rsidRPr="00DE42F3" w:rsidRDefault="003A036F" w:rsidP="00460D86">
      <w:pPr>
        <w:spacing w:before="120" w:after="0" w:line="340" w:lineRule="exact"/>
        <w:ind w:firstLine="720"/>
        <w:jc w:val="both"/>
        <w:rPr>
          <w:rFonts w:cs="Times New Roman"/>
          <w:b/>
          <w:szCs w:val="28"/>
        </w:rPr>
      </w:pPr>
      <w:r w:rsidRPr="00DE42F3">
        <w:rPr>
          <w:rFonts w:cs="Times New Roman"/>
          <w:b/>
          <w:szCs w:val="28"/>
        </w:rPr>
        <w:t>1. Về phát triển kinh tế</w:t>
      </w:r>
    </w:p>
    <w:p w14:paraId="3690C141" w14:textId="11675244" w:rsidR="003A036F" w:rsidRPr="00DE42F3" w:rsidRDefault="003A036F" w:rsidP="00460D86">
      <w:pPr>
        <w:spacing w:before="120" w:after="0" w:line="340" w:lineRule="exact"/>
        <w:ind w:firstLine="720"/>
        <w:jc w:val="both"/>
        <w:rPr>
          <w:rFonts w:cs="Times New Roman"/>
          <w:szCs w:val="28"/>
        </w:rPr>
      </w:pPr>
      <w:r w:rsidRPr="00DE42F3">
        <w:rPr>
          <w:rFonts w:cs="Times New Roman"/>
          <w:szCs w:val="28"/>
        </w:rPr>
        <w:t>a)</w:t>
      </w:r>
      <w:r w:rsidR="00FF1B89">
        <w:rPr>
          <w:rFonts w:cs="Times New Roman"/>
          <w:szCs w:val="28"/>
        </w:rPr>
        <w:t>.</w:t>
      </w:r>
      <w:r w:rsidRPr="00DE42F3">
        <w:rPr>
          <w:rFonts w:cs="Times New Roman"/>
          <w:szCs w:val="28"/>
        </w:rPr>
        <w:t xml:space="preserve"> Phát triển thương mại, dịch vụ và du lịch</w:t>
      </w:r>
    </w:p>
    <w:p w14:paraId="0C3C69CB" w14:textId="749AAFDE" w:rsidR="000E22E4" w:rsidRPr="00DE42F3" w:rsidRDefault="003A036F" w:rsidP="00460D86">
      <w:pPr>
        <w:spacing w:before="120" w:after="0" w:line="340" w:lineRule="exact"/>
        <w:ind w:firstLine="720"/>
        <w:jc w:val="both"/>
        <w:rPr>
          <w:rFonts w:cs="Times New Roman"/>
          <w:szCs w:val="28"/>
        </w:rPr>
      </w:pPr>
      <w:r w:rsidRPr="00DE42F3">
        <w:rPr>
          <w:rFonts w:cs="Times New Roman"/>
          <w:i/>
          <w:iCs/>
          <w:szCs w:val="28"/>
        </w:rPr>
        <w:t>Hoạt động thương mại, dịch vụ</w:t>
      </w:r>
      <w:r w:rsidR="00F72CAC" w:rsidRPr="00DE42F3">
        <w:rPr>
          <w:rFonts w:cs="Times New Roman"/>
          <w:i/>
          <w:iCs/>
          <w:szCs w:val="28"/>
        </w:rPr>
        <w:t>:</w:t>
      </w:r>
      <w:r w:rsidRPr="00DE42F3">
        <w:rPr>
          <w:rFonts w:cs="Times New Roman"/>
          <w:szCs w:val="28"/>
        </w:rPr>
        <w:t xml:space="preserve"> </w:t>
      </w:r>
      <w:r w:rsidR="00134B9B" w:rsidRPr="00DE42F3">
        <w:rPr>
          <w:rFonts w:cs="Times New Roman"/>
          <w:szCs w:val="28"/>
        </w:rPr>
        <w:t>Hoạt động thương mại, dịch vụ trên địa bàn thành phố tiếp tục được duy trì, phát triển ổn định</w:t>
      </w:r>
      <w:r w:rsidR="00F67326" w:rsidRPr="00DE42F3">
        <w:rPr>
          <w:rFonts w:cs="Times New Roman"/>
          <w:szCs w:val="28"/>
        </w:rPr>
        <w:t>,</w:t>
      </w:r>
      <w:r w:rsidR="00134B9B" w:rsidRPr="00DE42F3">
        <w:rPr>
          <w:rFonts w:cs="Times New Roman"/>
          <w:szCs w:val="28"/>
        </w:rPr>
        <w:t xml:space="preserve"> </w:t>
      </w:r>
      <w:r w:rsidR="00F67326" w:rsidRPr="00DE42F3">
        <w:rPr>
          <w:rFonts w:cs="Times New Roman"/>
          <w:szCs w:val="28"/>
        </w:rPr>
        <w:t xml:space="preserve"> giá cả ổn định đáp ứng được nhu cầu sản xuất và tiêu dùng của Nhân dân, nhất là trong dịp Tết </w:t>
      </w:r>
      <w:r w:rsidR="00C15FB5" w:rsidRPr="00DE42F3">
        <w:rPr>
          <w:rFonts w:cs="Times New Roman"/>
          <w:szCs w:val="28"/>
        </w:rPr>
        <w:t>N</w:t>
      </w:r>
      <w:r w:rsidR="00F67326" w:rsidRPr="00DE42F3">
        <w:rPr>
          <w:rFonts w:cs="Times New Roman"/>
          <w:szCs w:val="28"/>
        </w:rPr>
        <w:t>guyên đán Ất Tỵ</w:t>
      </w:r>
      <w:r w:rsidR="00C15FB5" w:rsidRPr="00DE42F3">
        <w:rPr>
          <w:rFonts w:cs="Times New Roman"/>
          <w:szCs w:val="28"/>
        </w:rPr>
        <w:t xml:space="preserve"> 2025</w:t>
      </w:r>
      <w:r w:rsidR="00F67326" w:rsidRPr="00DE42F3">
        <w:rPr>
          <w:rFonts w:cs="Times New Roman"/>
          <w:szCs w:val="28"/>
        </w:rPr>
        <w:t xml:space="preserve">. </w:t>
      </w:r>
      <w:r w:rsidR="006E2175" w:rsidRPr="00DE42F3">
        <w:rPr>
          <w:rFonts w:cs="Times New Roman"/>
          <w:szCs w:val="28"/>
        </w:rPr>
        <w:t>Chú trọng công tác kiểm tra, kiểm soát thị trường</w:t>
      </w:r>
      <w:r w:rsidR="00E94C17" w:rsidRPr="00DE42F3">
        <w:rPr>
          <w:rFonts w:cs="Times New Roman"/>
          <w:szCs w:val="28"/>
        </w:rPr>
        <w:t xml:space="preserve">; </w:t>
      </w:r>
      <w:r w:rsidR="00134B9B" w:rsidRPr="00DE42F3">
        <w:rPr>
          <w:rFonts w:cs="Times New Roman"/>
          <w:szCs w:val="28"/>
        </w:rPr>
        <w:t>chống đầu cơ, găm hàng, gian lận thương mại, kinh doanh hàng giả, hàng nhái</w:t>
      </w:r>
      <w:r w:rsidR="00C403DC" w:rsidRPr="00DE42F3">
        <w:rPr>
          <w:rFonts w:cs="Times New Roman"/>
          <w:szCs w:val="28"/>
        </w:rPr>
        <w:t>,…</w:t>
      </w:r>
      <w:r w:rsidR="00134B9B" w:rsidRPr="00DE42F3">
        <w:rPr>
          <w:rStyle w:val="FootnoteReference"/>
          <w:rFonts w:cs="Times New Roman"/>
          <w:szCs w:val="28"/>
        </w:rPr>
        <w:footnoteReference w:id="1"/>
      </w:r>
      <w:r w:rsidR="00134B9B" w:rsidRPr="00DE42F3">
        <w:rPr>
          <w:szCs w:val="28"/>
          <w:shd w:val="clear" w:color="auto" w:fill="FFFFFF"/>
        </w:rPr>
        <w:t xml:space="preserve">. </w:t>
      </w:r>
      <w:r w:rsidR="00134B9B" w:rsidRPr="00DE42F3">
        <w:rPr>
          <w:rFonts w:cs="Times New Roman"/>
          <w:szCs w:val="28"/>
        </w:rPr>
        <w:t xml:space="preserve">Tổng mức bán lẻ hàng hóa và doanh thu dịch vụ tiêu dùng trong </w:t>
      </w:r>
      <w:r w:rsidR="006A1D9B" w:rsidRPr="00DE42F3">
        <w:rPr>
          <w:rFonts w:cs="Times New Roman"/>
          <w:szCs w:val="28"/>
        </w:rPr>
        <w:t>Quý I</w:t>
      </w:r>
      <w:r w:rsidR="00E41DA3" w:rsidRPr="00DE42F3">
        <w:rPr>
          <w:rFonts w:cs="Times New Roman"/>
          <w:szCs w:val="28"/>
        </w:rPr>
        <w:t>/2025</w:t>
      </w:r>
      <w:r w:rsidR="00F744B0" w:rsidRPr="00DE42F3">
        <w:rPr>
          <w:rFonts w:cs="Times New Roman"/>
          <w:szCs w:val="28"/>
        </w:rPr>
        <w:t xml:space="preserve"> </w:t>
      </w:r>
      <w:r w:rsidR="00134B9B" w:rsidRPr="00DE42F3">
        <w:rPr>
          <w:rFonts w:cs="Times New Roman"/>
          <w:szCs w:val="28"/>
        </w:rPr>
        <w:t xml:space="preserve">ước đạt </w:t>
      </w:r>
      <w:r w:rsidR="000E22E4" w:rsidRPr="00DE42F3">
        <w:rPr>
          <w:rFonts w:cs="Times New Roman"/>
          <w:szCs w:val="28"/>
        </w:rPr>
        <w:t>1.177</w:t>
      </w:r>
      <w:r w:rsidR="00134B9B" w:rsidRPr="00DE42F3">
        <w:rPr>
          <w:rFonts w:cs="Times New Roman"/>
          <w:szCs w:val="28"/>
        </w:rPr>
        <w:t xml:space="preserve"> tỷ đồng</w:t>
      </w:r>
      <w:r w:rsidR="001C06CB" w:rsidRPr="00DE42F3">
        <w:rPr>
          <w:rFonts w:cs="Times New Roman"/>
          <w:szCs w:val="28"/>
        </w:rPr>
        <w:t>,</w:t>
      </w:r>
      <w:r w:rsidR="00134B9B" w:rsidRPr="00DE42F3">
        <w:rPr>
          <w:rFonts w:cs="Times New Roman"/>
          <w:szCs w:val="28"/>
        </w:rPr>
        <w:t xml:space="preserve"> đạt </w:t>
      </w:r>
      <w:r w:rsidR="00D370AB" w:rsidRPr="00DE42F3">
        <w:rPr>
          <w:rFonts w:cs="Times New Roman"/>
          <w:szCs w:val="28"/>
        </w:rPr>
        <w:t>24</w:t>
      </w:r>
      <w:r w:rsidR="00134B9B" w:rsidRPr="00DE42F3">
        <w:rPr>
          <w:rFonts w:cs="Times New Roman"/>
          <w:szCs w:val="28"/>
        </w:rPr>
        <w:t>,</w:t>
      </w:r>
      <w:r w:rsidR="00D370AB" w:rsidRPr="00DE42F3">
        <w:rPr>
          <w:rFonts w:cs="Times New Roman"/>
          <w:szCs w:val="28"/>
        </w:rPr>
        <w:t>36</w:t>
      </w:r>
      <w:r w:rsidR="00134B9B" w:rsidRPr="00DE42F3">
        <w:rPr>
          <w:rFonts w:cs="Times New Roman"/>
          <w:szCs w:val="28"/>
        </w:rPr>
        <w:t>% kế hoạch</w:t>
      </w:r>
      <w:r w:rsidR="00D370AB" w:rsidRPr="00DE42F3">
        <w:rPr>
          <w:rStyle w:val="FootnoteReference"/>
          <w:rFonts w:cs="Times New Roman"/>
          <w:szCs w:val="28"/>
        </w:rPr>
        <w:footnoteReference w:id="2"/>
      </w:r>
      <w:r w:rsidR="00D370AB" w:rsidRPr="00DE42F3">
        <w:rPr>
          <w:rFonts w:cs="Times New Roman"/>
          <w:szCs w:val="28"/>
        </w:rPr>
        <w:t>.</w:t>
      </w:r>
    </w:p>
    <w:p w14:paraId="61534730" w14:textId="26598A62" w:rsidR="00F84FFB" w:rsidRPr="00DE42F3" w:rsidRDefault="00977708" w:rsidP="00460D86">
      <w:pPr>
        <w:spacing w:before="120" w:after="0" w:line="340" w:lineRule="exact"/>
        <w:ind w:firstLine="720"/>
        <w:jc w:val="both"/>
        <w:rPr>
          <w:rFonts w:cs="Times New Roman"/>
          <w:szCs w:val="28"/>
        </w:rPr>
      </w:pPr>
      <w:r w:rsidRPr="00DE42F3">
        <w:rPr>
          <w:rFonts w:cs="Times New Roman"/>
          <w:i/>
          <w:iCs/>
          <w:szCs w:val="28"/>
        </w:rPr>
        <w:t>Hoạt động du lịch:</w:t>
      </w:r>
      <w:r w:rsidRPr="00DE42F3">
        <w:rPr>
          <w:rFonts w:cs="Times New Roman"/>
          <w:szCs w:val="28"/>
        </w:rPr>
        <w:t xml:space="preserve"> </w:t>
      </w:r>
      <w:r w:rsidR="00F84FFB" w:rsidRPr="00DE42F3">
        <w:rPr>
          <w:rFonts w:cs="Times New Roman"/>
          <w:szCs w:val="28"/>
        </w:rPr>
        <w:t xml:space="preserve">Tiếp tục triển khai các hoạt động quảng bá, xúc tiến du lịch; thực hiện tốt công tác tuyên truyền, hướng dẫn các cơ sở lưu trú, nhà hàng, khách sạn chuẩn bị tốt các điều kiện, chất lượng dịch vụ phục vụ Nhân dân và </w:t>
      </w:r>
      <w:r w:rsidR="00F84FFB" w:rsidRPr="00DE42F3">
        <w:rPr>
          <w:rFonts w:cs="Times New Roman"/>
          <w:szCs w:val="28"/>
        </w:rPr>
        <w:lastRenderedPageBreak/>
        <w:t>du khách</w:t>
      </w:r>
      <w:r w:rsidR="00993B18" w:rsidRPr="00DE42F3">
        <w:rPr>
          <w:rFonts w:cs="Times New Roman"/>
          <w:szCs w:val="28"/>
          <w:lang w:val="vi-VN"/>
        </w:rPr>
        <w:t>.</w:t>
      </w:r>
      <w:r w:rsidR="004111BB" w:rsidRPr="00DE42F3">
        <w:rPr>
          <w:rFonts w:cs="Times New Roman"/>
          <w:szCs w:val="28"/>
        </w:rPr>
        <w:t xml:space="preserve"> </w:t>
      </w:r>
      <w:r w:rsidR="00F72CAC" w:rsidRPr="00DE42F3">
        <w:rPr>
          <w:rFonts w:cs="Times New Roman"/>
          <w:szCs w:val="28"/>
        </w:rPr>
        <w:t>T</w:t>
      </w:r>
      <w:r w:rsidR="00F84FFB" w:rsidRPr="00DE42F3">
        <w:rPr>
          <w:rFonts w:cs="Times New Roman"/>
          <w:szCs w:val="28"/>
        </w:rPr>
        <w:t>rong quý I/202</w:t>
      </w:r>
      <w:r w:rsidR="007624BC" w:rsidRPr="00DE42F3">
        <w:rPr>
          <w:rFonts w:cs="Times New Roman"/>
          <w:szCs w:val="28"/>
        </w:rPr>
        <w:t>5</w:t>
      </w:r>
      <w:r w:rsidR="00F84FFB" w:rsidRPr="00DE42F3">
        <w:rPr>
          <w:rFonts w:cs="Times New Roman"/>
          <w:szCs w:val="28"/>
        </w:rPr>
        <w:t xml:space="preserve">, </w:t>
      </w:r>
      <w:r w:rsidR="004C5220">
        <w:rPr>
          <w:rFonts w:cs="Times New Roman"/>
          <w:szCs w:val="28"/>
        </w:rPr>
        <w:t xml:space="preserve">thành phố </w:t>
      </w:r>
      <w:r w:rsidR="00F84FFB" w:rsidRPr="00DE42F3">
        <w:rPr>
          <w:rFonts w:cs="Times New Roman"/>
          <w:szCs w:val="28"/>
        </w:rPr>
        <w:t xml:space="preserve">ước đón </w:t>
      </w:r>
      <w:r w:rsidR="007624BC" w:rsidRPr="00DE42F3">
        <w:rPr>
          <w:rFonts w:cs="Times New Roman"/>
          <w:szCs w:val="28"/>
        </w:rPr>
        <w:t>74</w:t>
      </w:r>
      <w:r w:rsidR="00F84FFB" w:rsidRPr="00DE42F3">
        <w:rPr>
          <w:rFonts w:cs="Times New Roman"/>
          <w:szCs w:val="28"/>
        </w:rPr>
        <w:t>.</w:t>
      </w:r>
      <w:r w:rsidR="007624BC" w:rsidRPr="00DE42F3">
        <w:rPr>
          <w:rFonts w:cs="Times New Roman"/>
          <w:szCs w:val="28"/>
        </w:rPr>
        <w:t>540</w:t>
      </w:r>
      <w:r w:rsidR="00F84FFB" w:rsidRPr="00DE42F3">
        <w:rPr>
          <w:rFonts w:cs="Times New Roman"/>
          <w:szCs w:val="28"/>
        </w:rPr>
        <w:t xml:space="preserve"> lượt khách</w:t>
      </w:r>
      <w:r w:rsidR="004F6D69" w:rsidRPr="00DE42F3">
        <w:rPr>
          <w:rFonts w:cs="Times New Roman"/>
          <w:szCs w:val="28"/>
        </w:rPr>
        <w:t xml:space="preserve"> </w:t>
      </w:r>
      <w:r w:rsidR="004F6D69" w:rsidRPr="00DE42F3">
        <w:rPr>
          <w:rFonts w:cs="Times New Roman"/>
          <w:i/>
          <w:iCs/>
          <w:szCs w:val="28"/>
        </w:rPr>
        <w:t>(</w:t>
      </w:r>
      <w:r w:rsidR="00834845" w:rsidRPr="00DE42F3">
        <w:rPr>
          <w:rFonts w:cs="Times New Roman"/>
          <w:i/>
          <w:iCs/>
          <w:szCs w:val="28"/>
        </w:rPr>
        <w:t>tăng 1</w:t>
      </w:r>
      <w:r w:rsidR="00302897" w:rsidRPr="00DE42F3">
        <w:rPr>
          <w:rFonts w:cs="Times New Roman"/>
          <w:i/>
          <w:iCs/>
          <w:szCs w:val="28"/>
        </w:rPr>
        <w:t>8</w:t>
      </w:r>
      <w:r w:rsidR="00834845" w:rsidRPr="00DE42F3">
        <w:rPr>
          <w:rFonts w:cs="Times New Roman"/>
          <w:i/>
          <w:iCs/>
          <w:szCs w:val="28"/>
        </w:rPr>
        <w:t>% so với cùng kỳ năm 2024)</w:t>
      </w:r>
      <w:r w:rsidR="00F84FFB" w:rsidRPr="00DE42F3">
        <w:rPr>
          <w:rFonts w:cs="Times New Roman"/>
          <w:szCs w:val="28"/>
        </w:rPr>
        <w:t>, đạt 2</w:t>
      </w:r>
      <w:r w:rsidR="007624BC" w:rsidRPr="00DE42F3">
        <w:rPr>
          <w:rFonts w:cs="Times New Roman"/>
          <w:szCs w:val="28"/>
        </w:rPr>
        <w:t>7,8</w:t>
      </w:r>
      <w:r w:rsidR="00F84FFB" w:rsidRPr="00DE42F3">
        <w:rPr>
          <w:rFonts w:cs="Times New Roman"/>
          <w:szCs w:val="28"/>
        </w:rPr>
        <w:t>% kế hoạch</w:t>
      </w:r>
      <w:r w:rsidR="008872D4" w:rsidRPr="00DE42F3">
        <w:rPr>
          <w:rFonts w:cs="Times New Roman"/>
          <w:szCs w:val="28"/>
        </w:rPr>
        <w:t>;</w:t>
      </w:r>
      <w:r w:rsidR="00F84FFB" w:rsidRPr="00DE42F3">
        <w:rPr>
          <w:rFonts w:cs="Times New Roman"/>
          <w:szCs w:val="28"/>
        </w:rPr>
        <w:t xml:space="preserve"> doanh thu</w:t>
      </w:r>
      <w:r w:rsidR="00C055D8" w:rsidRPr="00DE42F3">
        <w:rPr>
          <w:rFonts w:cs="Times New Roman"/>
          <w:szCs w:val="28"/>
        </w:rPr>
        <w:t xml:space="preserve"> từ dịch vụ du lịch</w:t>
      </w:r>
      <w:r w:rsidR="00F84FFB" w:rsidRPr="00DE42F3">
        <w:rPr>
          <w:rFonts w:cs="Times New Roman"/>
          <w:szCs w:val="28"/>
        </w:rPr>
        <w:t xml:space="preserve"> ước đạt </w:t>
      </w:r>
      <w:r w:rsidR="007624BC" w:rsidRPr="00DE42F3">
        <w:rPr>
          <w:rFonts w:cs="Times New Roman"/>
          <w:szCs w:val="28"/>
        </w:rPr>
        <w:t>125</w:t>
      </w:r>
      <w:r w:rsidR="00F84FFB" w:rsidRPr="00DE42F3">
        <w:rPr>
          <w:rFonts w:cs="Times New Roman"/>
          <w:szCs w:val="28"/>
        </w:rPr>
        <w:t>,2</w:t>
      </w:r>
      <w:r w:rsidR="007624BC" w:rsidRPr="00DE42F3">
        <w:rPr>
          <w:rFonts w:cs="Times New Roman"/>
          <w:szCs w:val="28"/>
        </w:rPr>
        <w:t>5</w:t>
      </w:r>
      <w:r w:rsidR="00F84FFB" w:rsidRPr="00DE42F3">
        <w:rPr>
          <w:rFonts w:cs="Times New Roman"/>
          <w:szCs w:val="28"/>
        </w:rPr>
        <w:t xml:space="preserve"> tỷ đồng</w:t>
      </w:r>
      <w:r w:rsidR="00356684" w:rsidRPr="00DE42F3">
        <w:rPr>
          <w:rFonts w:cs="Times New Roman"/>
          <w:szCs w:val="28"/>
        </w:rPr>
        <w:t xml:space="preserve"> </w:t>
      </w:r>
      <w:r w:rsidR="00356684" w:rsidRPr="00DE42F3">
        <w:rPr>
          <w:rFonts w:cs="Times New Roman"/>
          <w:i/>
          <w:iCs/>
          <w:szCs w:val="28"/>
        </w:rPr>
        <w:t>(tăng 47% so với cùng kỳ năm 2024)</w:t>
      </w:r>
      <w:r w:rsidR="005D2461" w:rsidRPr="00DE42F3">
        <w:rPr>
          <w:rFonts w:cs="Times New Roman"/>
          <w:szCs w:val="28"/>
        </w:rPr>
        <w:t>,</w:t>
      </w:r>
      <w:r w:rsidR="00F84FFB" w:rsidRPr="00DE42F3">
        <w:rPr>
          <w:rFonts w:cs="Times New Roman"/>
          <w:szCs w:val="28"/>
        </w:rPr>
        <w:t xml:space="preserve"> đạt </w:t>
      </w:r>
      <w:r w:rsidR="007624BC" w:rsidRPr="00DE42F3">
        <w:rPr>
          <w:rFonts w:cs="Times New Roman"/>
          <w:szCs w:val="28"/>
        </w:rPr>
        <w:t>35,8</w:t>
      </w:r>
      <w:r w:rsidR="00F84FFB" w:rsidRPr="00DE42F3">
        <w:rPr>
          <w:rFonts w:cs="Times New Roman"/>
          <w:szCs w:val="28"/>
        </w:rPr>
        <w:t>% kế hoạch.</w:t>
      </w:r>
    </w:p>
    <w:p w14:paraId="0F1AE9BC" w14:textId="579D0FE4" w:rsidR="003A036F" w:rsidRPr="00DE42F3" w:rsidRDefault="003A036F" w:rsidP="00460D86">
      <w:pPr>
        <w:pStyle w:val="FootnoteText"/>
        <w:spacing w:before="120" w:line="340" w:lineRule="exact"/>
        <w:ind w:firstLine="720"/>
        <w:jc w:val="both"/>
        <w:rPr>
          <w:rFonts w:ascii="Times New Roman" w:hAnsi="Times New Roman" w:cs="Times New Roman"/>
          <w:sz w:val="28"/>
          <w:szCs w:val="28"/>
        </w:rPr>
      </w:pPr>
      <w:r w:rsidRPr="00DE42F3">
        <w:rPr>
          <w:rFonts w:ascii="Times New Roman" w:hAnsi="Times New Roman" w:cs="Times New Roman"/>
          <w:sz w:val="28"/>
          <w:szCs w:val="28"/>
        </w:rPr>
        <w:t>b)</w:t>
      </w:r>
      <w:r w:rsidR="00A501EA">
        <w:rPr>
          <w:rFonts w:ascii="Times New Roman" w:hAnsi="Times New Roman" w:cs="Times New Roman"/>
          <w:sz w:val="28"/>
          <w:szCs w:val="28"/>
        </w:rPr>
        <w:t>.</w:t>
      </w:r>
      <w:r w:rsidRPr="00DE42F3">
        <w:rPr>
          <w:rFonts w:ascii="Times New Roman" w:hAnsi="Times New Roman" w:cs="Times New Roman"/>
          <w:sz w:val="28"/>
          <w:szCs w:val="28"/>
        </w:rPr>
        <w:t xml:space="preserve"> Công nghiệp, tiểu thủ công nghiệp</w:t>
      </w:r>
    </w:p>
    <w:p w14:paraId="16857903" w14:textId="07A76B5B" w:rsidR="003A036F" w:rsidRPr="00DE42F3" w:rsidRDefault="003A036F" w:rsidP="00460D86">
      <w:pPr>
        <w:pStyle w:val="FootnoteText"/>
        <w:spacing w:before="120" w:line="340" w:lineRule="exact"/>
        <w:ind w:firstLine="720"/>
        <w:jc w:val="both"/>
        <w:rPr>
          <w:rFonts w:ascii="Times New Roman" w:hAnsi="Times New Roman" w:cs="Times New Roman"/>
          <w:sz w:val="28"/>
          <w:szCs w:val="28"/>
        </w:rPr>
      </w:pPr>
      <w:r w:rsidRPr="00DE42F3">
        <w:rPr>
          <w:rFonts w:ascii="Times New Roman" w:hAnsi="Times New Roman" w:cs="Times New Roman"/>
          <w:sz w:val="28"/>
          <w:szCs w:val="28"/>
        </w:rPr>
        <w:t xml:space="preserve">Giá trị sản xuất công nghiệp, tiểu thủ công nghiệp (lũy kế) ước đạt </w:t>
      </w:r>
      <w:r w:rsidR="00A16504" w:rsidRPr="00DE42F3">
        <w:rPr>
          <w:rFonts w:ascii="Times New Roman" w:hAnsi="Times New Roman" w:cs="Times New Roman"/>
          <w:sz w:val="28"/>
          <w:szCs w:val="28"/>
        </w:rPr>
        <w:t>112,8</w:t>
      </w:r>
      <w:r w:rsidR="007D5F9F" w:rsidRPr="00DE42F3">
        <w:rPr>
          <w:rFonts w:ascii="Times New Roman" w:hAnsi="Times New Roman" w:cs="Times New Roman"/>
          <w:sz w:val="28"/>
          <w:szCs w:val="28"/>
        </w:rPr>
        <w:t>5</w:t>
      </w:r>
      <w:r w:rsidRPr="00DE42F3">
        <w:rPr>
          <w:rFonts w:ascii="Times New Roman" w:hAnsi="Times New Roman" w:cs="Times New Roman"/>
          <w:sz w:val="28"/>
          <w:szCs w:val="28"/>
        </w:rPr>
        <w:t xml:space="preserve"> tỷ đồng </w:t>
      </w:r>
      <w:r w:rsidR="00CD4A17" w:rsidRPr="00DE42F3">
        <w:rPr>
          <w:rFonts w:ascii="Times New Roman" w:hAnsi="Times New Roman" w:cs="Times New Roman"/>
          <w:i/>
          <w:iCs/>
          <w:sz w:val="28"/>
          <w:szCs w:val="28"/>
        </w:rPr>
        <w:t>(</w:t>
      </w:r>
      <w:r w:rsidRPr="00DE42F3">
        <w:rPr>
          <w:rFonts w:ascii="Times New Roman" w:hAnsi="Times New Roman" w:cs="Times New Roman"/>
          <w:i/>
          <w:iCs/>
          <w:sz w:val="28"/>
          <w:szCs w:val="28"/>
        </w:rPr>
        <w:t xml:space="preserve">tăng </w:t>
      </w:r>
      <w:r w:rsidR="000B2ECD" w:rsidRPr="00DE42F3">
        <w:rPr>
          <w:rFonts w:ascii="Times New Roman" w:hAnsi="Times New Roman" w:cs="Times New Roman"/>
          <w:i/>
          <w:iCs/>
          <w:sz w:val="28"/>
          <w:szCs w:val="28"/>
        </w:rPr>
        <w:t>7,4</w:t>
      </w:r>
      <w:r w:rsidRPr="00DE42F3">
        <w:rPr>
          <w:rFonts w:ascii="Times New Roman" w:hAnsi="Times New Roman" w:cs="Times New Roman"/>
          <w:i/>
          <w:iCs/>
          <w:sz w:val="28"/>
          <w:szCs w:val="28"/>
        </w:rPr>
        <w:t>% so với cùng kỳ năm 202</w:t>
      </w:r>
      <w:r w:rsidR="00E1175C" w:rsidRPr="00DE42F3">
        <w:rPr>
          <w:rFonts w:ascii="Times New Roman" w:hAnsi="Times New Roman" w:cs="Times New Roman"/>
          <w:i/>
          <w:iCs/>
          <w:sz w:val="28"/>
          <w:szCs w:val="28"/>
        </w:rPr>
        <w:t>4</w:t>
      </w:r>
      <w:r w:rsidR="00CD4A17" w:rsidRPr="00DE42F3">
        <w:rPr>
          <w:rFonts w:ascii="Times New Roman" w:hAnsi="Times New Roman" w:cs="Times New Roman"/>
          <w:i/>
          <w:iCs/>
          <w:sz w:val="28"/>
          <w:szCs w:val="28"/>
        </w:rPr>
        <w:t>)</w:t>
      </w:r>
      <w:r w:rsidRPr="00DE42F3">
        <w:rPr>
          <w:rFonts w:ascii="Times New Roman" w:hAnsi="Times New Roman" w:cs="Times New Roman"/>
          <w:sz w:val="28"/>
          <w:szCs w:val="28"/>
        </w:rPr>
        <w:t xml:space="preserve"> đạt 1</w:t>
      </w:r>
      <w:r w:rsidR="00426E03" w:rsidRPr="00DE42F3">
        <w:rPr>
          <w:rFonts w:ascii="Times New Roman" w:hAnsi="Times New Roman" w:cs="Times New Roman"/>
          <w:sz w:val="28"/>
          <w:szCs w:val="28"/>
        </w:rPr>
        <w:t>7</w:t>
      </w:r>
      <w:r w:rsidRPr="00DE42F3">
        <w:rPr>
          <w:rFonts w:ascii="Times New Roman" w:hAnsi="Times New Roman" w:cs="Times New Roman"/>
          <w:sz w:val="28"/>
          <w:szCs w:val="28"/>
        </w:rPr>
        <w:t>,</w:t>
      </w:r>
      <w:r w:rsidR="00426E03" w:rsidRPr="00DE42F3">
        <w:rPr>
          <w:rFonts w:ascii="Times New Roman" w:hAnsi="Times New Roman" w:cs="Times New Roman"/>
          <w:sz w:val="28"/>
          <w:szCs w:val="28"/>
        </w:rPr>
        <w:t>2</w:t>
      </w:r>
      <w:r w:rsidRPr="00DE42F3">
        <w:rPr>
          <w:rFonts w:ascii="Times New Roman" w:hAnsi="Times New Roman" w:cs="Times New Roman"/>
          <w:sz w:val="28"/>
          <w:szCs w:val="28"/>
        </w:rPr>
        <w:t>% so với kế hoạch giao. Duy trì sản xuất các sản phẩm chủ yếu tập trung vào các ngành, lĩnh vực như: khai thác đá; sản xuất xi măng, gạch xây dựng; sản xuất rượu, chế biến chè; sản xuất nước máy</w:t>
      </w:r>
      <w:r w:rsidR="00265175" w:rsidRPr="00DE42F3">
        <w:rPr>
          <w:rFonts w:ascii="Times New Roman" w:hAnsi="Times New Roman" w:cs="Times New Roman"/>
          <w:sz w:val="28"/>
          <w:szCs w:val="28"/>
        </w:rPr>
        <w:t>.</w:t>
      </w:r>
    </w:p>
    <w:p w14:paraId="353D3D18" w14:textId="4C84BB57" w:rsidR="00612281" w:rsidRPr="00DE42F3" w:rsidRDefault="004C5220" w:rsidP="00460D86">
      <w:pPr>
        <w:pStyle w:val="FootnoteText"/>
        <w:spacing w:before="120" w:line="34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Đã triển khai </w:t>
      </w:r>
      <w:r w:rsidR="00876B6F" w:rsidRPr="00DE42F3">
        <w:rPr>
          <w:rFonts w:ascii="Times New Roman" w:hAnsi="Times New Roman" w:cs="Times New Roman"/>
          <w:sz w:val="28"/>
          <w:szCs w:val="28"/>
        </w:rPr>
        <w:t xml:space="preserve">xây dựng Kế hoạch </w:t>
      </w:r>
      <w:r w:rsidR="00612281" w:rsidRPr="00DE42F3">
        <w:rPr>
          <w:rFonts w:ascii="Times New Roman" w:hAnsi="Times New Roman" w:cs="Times New Roman"/>
          <w:sz w:val="28"/>
          <w:szCs w:val="28"/>
        </w:rPr>
        <w:t>Thực hiện Chương trình hành động số 55-CTr/TU, ngày 28/8/2024 của Ban Thường vụ Tỉnh ủy thực hiện Nghị quyết số 29-NQ/TW, ngày 17/11/2022 của Ban Chấp hành Trung ương Đảng khóa XIII về tiếp tục đẩy mạnh công nghiệp hóa, hiện đại hóa đất nước đến năm 2030, tầm nhìn đến năm 2045.</w:t>
      </w:r>
    </w:p>
    <w:p w14:paraId="79E0CBD5" w14:textId="3DBB5AF4" w:rsidR="00664C1A" w:rsidRPr="00DE42F3" w:rsidRDefault="003A036F" w:rsidP="00460D86">
      <w:pPr>
        <w:spacing w:before="120" w:after="0" w:line="340" w:lineRule="exact"/>
        <w:ind w:firstLine="720"/>
        <w:jc w:val="both"/>
        <w:rPr>
          <w:rFonts w:cs="Times New Roman"/>
          <w:szCs w:val="28"/>
        </w:rPr>
      </w:pPr>
      <w:r w:rsidRPr="00DE42F3">
        <w:rPr>
          <w:rFonts w:cs="Times New Roman"/>
          <w:szCs w:val="28"/>
        </w:rPr>
        <w:t>c)</w:t>
      </w:r>
      <w:r w:rsidR="00A501EA">
        <w:rPr>
          <w:rFonts w:cs="Times New Roman"/>
          <w:szCs w:val="28"/>
        </w:rPr>
        <w:t>.</w:t>
      </w:r>
      <w:r w:rsidRPr="00DE42F3">
        <w:rPr>
          <w:rFonts w:cs="Times New Roman"/>
          <w:szCs w:val="28"/>
        </w:rPr>
        <w:t xml:space="preserve"> </w:t>
      </w:r>
      <w:r w:rsidR="008818C3" w:rsidRPr="00DE42F3">
        <w:rPr>
          <w:rFonts w:cs="Times New Roman"/>
          <w:szCs w:val="28"/>
        </w:rPr>
        <w:t xml:space="preserve">Sản xuất </w:t>
      </w:r>
      <w:r w:rsidRPr="00DE42F3">
        <w:rPr>
          <w:rFonts w:cs="Times New Roman"/>
          <w:szCs w:val="28"/>
        </w:rPr>
        <w:t>nông</w:t>
      </w:r>
      <w:r w:rsidR="008818C3" w:rsidRPr="00DE42F3">
        <w:rPr>
          <w:rFonts w:cs="Times New Roman"/>
          <w:szCs w:val="28"/>
        </w:rPr>
        <w:t xml:space="preserve"> - </w:t>
      </w:r>
      <w:r w:rsidRPr="00DE42F3">
        <w:rPr>
          <w:rFonts w:cs="Times New Roman"/>
          <w:szCs w:val="28"/>
        </w:rPr>
        <w:t>lâm nghiệp</w:t>
      </w:r>
    </w:p>
    <w:p w14:paraId="269C45D7" w14:textId="5149F8AD" w:rsidR="00040617" w:rsidRDefault="00040617" w:rsidP="00460D86">
      <w:pPr>
        <w:spacing w:before="120" w:after="0" w:line="340" w:lineRule="exact"/>
        <w:ind w:firstLine="720"/>
        <w:jc w:val="both"/>
        <w:rPr>
          <w:rFonts w:cs="Times New Roman"/>
          <w:szCs w:val="28"/>
        </w:rPr>
      </w:pPr>
      <w:r w:rsidRPr="00040617">
        <w:rPr>
          <w:rFonts w:cs="Times New Roman"/>
          <w:iCs/>
          <w:szCs w:val="28"/>
        </w:rPr>
        <w:t>-</w:t>
      </w:r>
      <w:r w:rsidR="00A53B44" w:rsidRPr="00040617">
        <w:rPr>
          <w:rFonts w:cs="Times New Roman"/>
          <w:szCs w:val="28"/>
        </w:rPr>
        <w:t xml:space="preserve"> </w:t>
      </w:r>
      <w:r w:rsidR="00664C1A" w:rsidRPr="00DE42F3">
        <w:t xml:space="preserve">Tiếp tục chỉ đạo các cơ quan đơn vị, UBND xã, phường tập trung hướng dẫn Nhân dân chăm sóc, thu hoạch các loại cây trồng, đảm bảo khung thời vụ, thực hiện tốt công tác phòng chống dịch, bệnh trên cây trồng </w:t>
      </w:r>
      <w:r w:rsidR="00A53B44" w:rsidRPr="004C5220">
        <w:rPr>
          <w:rFonts w:cs="Times New Roman"/>
          <w:i/>
          <w:szCs w:val="28"/>
        </w:rPr>
        <w:t>(gồm: 160 ha ngô đông; chăm sóc 65,7ha cây hoa</w:t>
      </w:r>
      <w:r w:rsidR="0033329D" w:rsidRPr="004C5220">
        <w:rPr>
          <w:rFonts w:cs="Times New Roman"/>
          <w:i/>
          <w:szCs w:val="28"/>
        </w:rPr>
        <w:t>;</w:t>
      </w:r>
      <w:r w:rsidR="00A53B44" w:rsidRPr="004C5220">
        <w:rPr>
          <w:rFonts w:cs="Times New Roman"/>
          <w:i/>
          <w:szCs w:val="28"/>
        </w:rPr>
        <w:t xml:space="preserve"> tiếp tục chăm sóc 964 ha Chè hiện có, gieo trồng rau xanh vụ đông xuân,...).</w:t>
      </w:r>
      <w:r w:rsidR="004C5220" w:rsidRPr="004C5220">
        <w:rPr>
          <w:lang w:val="es-ES"/>
        </w:rPr>
        <w:t xml:space="preserve"> </w:t>
      </w:r>
      <w:r w:rsidR="004C5220" w:rsidRPr="00DE42F3">
        <w:rPr>
          <w:rFonts w:cs="Times New Roman"/>
          <w:szCs w:val="28"/>
        </w:rPr>
        <w:t>Thực hiện tốt công tác phòng, chống dịch bệnh; chủ động theo dõi diễn biến thời tiết, cảnh báo các đợt rét đậm, rét hại và tuyên truyền để Nhân dân phòng chống đói rét cho gia súc gia cầm trong mùa đông.</w:t>
      </w:r>
      <w:r w:rsidR="004C5220">
        <w:rPr>
          <w:rFonts w:cs="Times New Roman"/>
          <w:szCs w:val="28"/>
        </w:rPr>
        <w:t xml:space="preserve"> </w:t>
      </w:r>
      <w:r w:rsidR="004C5220" w:rsidRPr="004C5220">
        <w:rPr>
          <w:lang w:val="es-ES"/>
        </w:rPr>
        <w:t xml:space="preserve">Tích cực tuyên truyền cho nhân dân trong việc bảo vệ rừng; tăng cường công tác phòng chống cháy rừng, </w:t>
      </w:r>
      <w:r w:rsidR="004C5220" w:rsidRPr="004C5220">
        <w:rPr>
          <w:rFonts w:cs="Times New Roman"/>
          <w:szCs w:val="28"/>
        </w:rPr>
        <w:t>bảo vệ và chăm sóc diện tích rừng hiện có theo đúng quy đị</w:t>
      </w:r>
      <w:r>
        <w:rPr>
          <w:rFonts w:cs="Times New Roman"/>
          <w:szCs w:val="28"/>
        </w:rPr>
        <w:t>nh; chủ động nắm thông tin, cảnh báo tình hình thời tiết và thực hiện tốt công tác tuyên truyền, phòng chống thiên tai theo kế hoạch</w:t>
      </w:r>
      <w:r w:rsidR="001236D0">
        <w:rPr>
          <w:rFonts w:cs="Times New Roman"/>
          <w:szCs w:val="28"/>
        </w:rPr>
        <w:t>.</w:t>
      </w:r>
    </w:p>
    <w:p w14:paraId="360C4039" w14:textId="1D4A12AE" w:rsidR="00BA2DB4" w:rsidRDefault="003A036F" w:rsidP="00460D86">
      <w:pPr>
        <w:spacing w:before="120" w:after="0" w:line="340" w:lineRule="exact"/>
        <w:ind w:firstLine="720"/>
        <w:jc w:val="both"/>
        <w:rPr>
          <w:rFonts w:cs="Times New Roman"/>
          <w:szCs w:val="28"/>
        </w:rPr>
      </w:pPr>
      <w:r w:rsidRPr="00DE42F3">
        <w:rPr>
          <w:rFonts w:cs="Times New Roman"/>
          <w:szCs w:val="28"/>
        </w:rPr>
        <w:t>d)</w:t>
      </w:r>
      <w:r w:rsidR="00A501EA">
        <w:rPr>
          <w:rFonts w:cs="Times New Roman"/>
          <w:szCs w:val="28"/>
        </w:rPr>
        <w:t>.</w:t>
      </w:r>
      <w:r w:rsidRPr="00DE42F3">
        <w:rPr>
          <w:rFonts w:cs="Times New Roman"/>
          <w:szCs w:val="28"/>
        </w:rPr>
        <w:t xml:space="preserve"> Thu, chi ngân sách và quản lý tài chính</w:t>
      </w:r>
      <w:r w:rsidR="00BA2DB4">
        <w:rPr>
          <w:rFonts w:cs="Times New Roman"/>
          <w:szCs w:val="28"/>
        </w:rPr>
        <w:t>:</w:t>
      </w:r>
    </w:p>
    <w:p w14:paraId="53AD5A23" w14:textId="5945DAE4" w:rsidR="00405DAB" w:rsidRPr="00DE42F3" w:rsidRDefault="00BA2DB4" w:rsidP="00460D86">
      <w:pPr>
        <w:spacing w:before="120" w:after="0" w:line="340" w:lineRule="exact"/>
        <w:ind w:firstLine="720"/>
        <w:jc w:val="both"/>
        <w:rPr>
          <w:rFonts w:cs="Times New Roman"/>
          <w:szCs w:val="28"/>
        </w:rPr>
      </w:pPr>
      <w:r>
        <w:rPr>
          <w:rFonts w:cs="Times New Roman"/>
          <w:szCs w:val="28"/>
        </w:rPr>
        <w:t xml:space="preserve">Tổng thu NSĐP: </w:t>
      </w:r>
      <w:r w:rsidR="00B3393E" w:rsidRPr="00DE42F3">
        <w:rPr>
          <w:rFonts w:cs="Times New Roman"/>
          <w:szCs w:val="28"/>
        </w:rPr>
        <w:t>147.258</w:t>
      </w:r>
      <w:r w:rsidR="00405DAB" w:rsidRPr="00DE42F3">
        <w:rPr>
          <w:rFonts w:cs="Times New Roman"/>
          <w:szCs w:val="28"/>
        </w:rPr>
        <w:t xml:space="preserve"> triệu đồng, đạt </w:t>
      </w:r>
      <w:r w:rsidR="00B3393E" w:rsidRPr="00DE42F3">
        <w:rPr>
          <w:rFonts w:cs="Times New Roman"/>
          <w:szCs w:val="28"/>
        </w:rPr>
        <w:t>27</w:t>
      </w:r>
      <w:r w:rsidR="00405DAB" w:rsidRPr="00DE42F3">
        <w:rPr>
          <w:rFonts w:cs="Times New Roman"/>
          <w:szCs w:val="28"/>
        </w:rPr>
        <w:t xml:space="preserve">,6%  so với kế hoạch tỉnh và Nghị quyết HĐND thành phố giao. Trong đó: thu NSNN trên địa bàn </w:t>
      </w:r>
      <w:r w:rsidR="00827E38">
        <w:rPr>
          <w:rFonts w:cs="Times New Roman"/>
          <w:szCs w:val="28"/>
        </w:rPr>
        <w:t xml:space="preserve">là </w:t>
      </w:r>
      <w:r w:rsidR="00405DAB" w:rsidRPr="00DE42F3">
        <w:rPr>
          <w:rFonts w:cs="Times New Roman"/>
          <w:szCs w:val="28"/>
        </w:rPr>
        <w:t>3</w:t>
      </w:r>
      <w:r w:rsidR="00B3393E" w:rsidRPr="00DE42F3">
        <w:rPr>
          <w:rFonts w:cs="Times New Roman"/>
          <w:szCs w:val="28"/>
        </w:rPr>
        <w:t>4</w:t>
      </w:r>
      <w:r w:rsidR="00405DAB" w:rsidRPr="00DE42F3">
        <w:rPr>
          <w:rFonts w:cs="Times New Roman"/>
          <w:szCs w:val="28"/>
        </w:rPr>
        <w:t>.</w:t>
      </w:r>
      <w:r w:rsidR="00B3393E" w:rsidRPr="00DE42F3">
        <w:rPr>
          <w:rFonts w:cs="Times New Roman"/>
          <w:szCs w:val="28"/>
        </w:rPr>
        <w:t>532</w:t>
      </w:r>
      <w:r w:rsidR="00405DAB" w:rsidRPr="00DE42F3">
        <w:rPr>
          <w:rFonts w:cs="Times New Roman"/>
          <w:szCs w:val="28"/>
        </w:rPr>
        <w:t xml:space="preserve"> triệu đồng, đạt </w:t>
      </w:r>
      <w:r w:rsidR="00B3393E" w:rsidRPr="00DE42F3">
        <w:rPr>
          <w:rFonts w:cs="Times New Roman"/>
          <w:szCs w:val="28"/>
        </w:rPr>
        <w:t>20</w:t>
      </w:r>
      <w:r w:rsidR="00405DAB" w:rsidRPr="00DE42F3">
        <w:rPr>
          <w:rFonts w:cs="Times New Roman"/>
          <w:szCs w:val="28"/>
        </w:rPr>
        <w:t>,</w:t>
      </w:r>
      <w:r w:rsidR="00B3393E" w:rsidRPr="00DE42F3">
        <w:rPr>
          <w:rFonts w:cs="Times New Roman"/>
          <w:szCs w:val="28"/>
        </w:rPr>
        <w:t>7</w:t>
      </w:r>
      <w:r w:rsidR="00405DAB" w:rsidRPr="00DE42F3">
        <w:rPr>
          <w:rFonts w:cs="Times New Roman"/>
          <w:szCs w:val="28"/>
        </w:rPr>
        <w:t xml:space="preserve">% so với kế hoạch tỉnh giao và đạt </w:t>
      </w:r>
      <w:r w:rsidR="00B3393E" w:rsidRPr="00DE42F3">
        <w:rPr>
          <w:rFonts w:cs="Times New Roman"/>
          <w:szCs w:val="28"/>
        </w:rPr>
        <w:t>20</w:t>
      </w:r>
      <w:r w:rsidR="00405DAB" w:rsidRPr="00DE42F3">
        <w:rPr>
          <w:rFonts w:cs="Times New Roman"/>
          <w:szCs w:val="28"/>
        </w:rPr>
        <w:t>,</w:t>
      </w:r>
      <w:r w:rsidR="00B3393E" w:rsidRPr="00DE42F3">
        <w:rPr>
          <w:rFonts w:cs="Times New Roman"/>
          <w:szCs w:val="28"/>
        </w:rPr>
        <w:t>3</w:t>
      </w:r>
      <w:r w:rsidR="00405DAB" w:rsidRPr="00DE42F3">
        <w:rPr>
          <w:rFonts w:cs="Times New Roman"/>
          <w:szCs w:val="28"/>
        </w:rPr>
        <w:t xml:space="preserve">% so với Nghị quyết HĐND thành phố giao </w:t>
      </w:r>
      <w:r w:rsidR="00405DAB" w:rsidRPr="00DE42F3">
        <w:rPr>
          <w:rFonts w:cs="Times New Roman"/>
          <w:i/>
          <w:szCs w:val="28"/>
        </w:rPr>
        <w:t xml:space="preserve">(Trong đó: Thu ngân sách thành phố hưởng là </w:t>
      </w:r>
      <w:r w:rsidR="002E72C4" w:rsidRPr="00DE42F3">
        <w:rPr>
          <w:rFonts w:cs="Times New Roman"/>
          <w:i/>
          <w:szCs w:val="28"/>
        </w:rPr>
        <w:t>32</w:t>
      </w:r>
      <w:r w:rsidR="00405DAB" w:rsidRPr="00DE42F3">
        <w:rPr>
          <w:rFonts w:cs="Times New Roman"/>
          <w:i/>
          <w:szCs w:val="28"/>
        </w:rPr>
        <w:t>.</w:t>
      </w:r>
      <w:r w:rsidR="002E72C4" w:rsidRPr="00DE42F3">
        <w:rPr>
          <w:rFonts w:cs="Times New Roman"/>
          <w:i/>
          <w:szCs w:val="28"/>
        </w:rPr>
        <w:t>958</w:t>
      </w:r>
      <w:r w:rsidR="00405DAB" w:rsidRPr="00DE42F3">
        <w:rPr>
          <w:rFonts w:cs="Times New Roman"/>
          <w:i/>
          <w:szCs w:val="28"/>
        </w:rPr>
        <w:t xml:space="preserve"> triệu đồng; Thu cân đối ngân sách là </w:t>
      </w:r>
      <w:r w:rsidR="00B352DD" w:rsidRPr="00DE42F3">
        <w:rPr>
          <w:rFonts w:cs="Times New Roman"/>
          <w:i/>
          <w:szCs w:val="28"/>
        </w:rPr>
        <w:t>30.677</w:t>
      </w:r>
      <w:r w:rsidR="00405DAB" w:rsidRPr="00DE42F3">
        <w:rPr>
          <w:rFonts w:cs="Times New Roman"/>
          <w:i/>
          <w:szCs w:val="28"/>
        </w:rPr>
        <w:t xml:space="preserve"> triệu đồng, thu bổ sung từ ngân sách cấp trên là </w:t>
      </w:r>
      <w:r w:rsidR="00B352DD" w:rsidRPr="00DE42F3">
        <w:rPr>
          <w:rFonts w:cs="Times New Roman"/>
          <w:i/>
          <w:szCs w:val="28"/>
        </w:rPr>
        <w:t>114</w:t>
      </w:r>
      <w:r w:rsidR="00405DAB" w:rsidRPr="00DE42F3">
        <w:rPr>
          <w:rFonts w:cs="Times New Roman"/>
          <w:i/>
          <w:szCs w:val="28"/>
        </w:rPr>
        <w:t>.</w:t>
      </w:r>
      <w:r w:rsidR="00B352DD" w:rsidRPr="00DE42F3">
        <w:rPr>
          <w:rFonts w:cs="Times New Roman"/>
          <w:i/>
          <w:szCs w:val="28"/>
        </w:rPr>
        <w:t>300</w:t>
      </w:r>
      <w:r w:rsidR="00405DAB" w:rsidRPr="00DE42F3">
        <w:rPr>
          <w:rFonts w:cs="Times New Roman"/>
          <w:i/>
          <w:szCs w:val="28"/>
        </w:rPr>
        <w:t xml:space="preserve"> triệu đồng)</w:t>
      </w:r>
      <w:r w:rsidR="00405DAB" w:rsidRPr="00DE42F3">
        <w:rPr>
          <w:rFonts w:cs="Times New Roman"/>
          <w:szCs w:val="28"/>
        </w:rPr>
        <w:t xml:space="preserve">. Tổng chi NSĐP ước thực hiện </w:t>
      </w:r>
      <w:r w:rsidR="00760EEA" w:rsidRPr="00DE42F3">
        <w:rPr>
          <w:rFonts w:cs="Times New Roman"/>
          <w:szCs w:val="28"/>
        </w:rPr>
        <w:t>84</w:t>
      </w:r>
      <w:r w:rsidR="00405DAB" w:rsidRPr="00DE42F3">
        <w:rPr>
          <w:rFonts w:cs="Times New Roman"/>
          <w:szCs w:val="28"/>
        </w:rPr>
        <w:t>.</w:t>
      </w:r>
      <w:r w:rsidR="00760EEA" w:rsidRPr="00DE42F3">
        <w:rPr>
          <w:rFonts w:cs="Times New Roman"/>
          <w:szCs w:val="28"/>
        </w:rPr>
        <w:t>016</w:t>
      </w:r>
      <w:r w:rsidR="00405DAB" w:rsidRPr="00DE42F3">
        <w:rPr>
          <w:rFonts w:cs="Times New Roman"/>
          <w:szCs w:val="28"/>
        </w:rPr>
        <w:t xml:space="preserve"> triệu đồng, đạt 1</w:t>
      </w:r>
      <w:r w:rsidR="00EE128A" w:rsidRPr="00DE42F3">
        <w:rPr>
          <w:rFonts w:cs="Times New Roman"/>
          <w:szCs w:val="28"/>
        </w:rPr>
        <w:t>5</w:t>
      </w:r>
      <w:r w:rsidR="00405DAB" w:rsidRPr="00DE42F3">
        <w:rPr>
          <w:rFonts w:cs="Times New Roman"/>
          <w:szCs w:val="28"/>
        </w:rPr>
        <w:t>,</w:t>
      </w:r>
      <w:r w:rsidR="00EE128A" w:rsidRPr="00DE42F3">
        <w:rPr>
          <w:rFonts w:cs="Times New Roman"/>
          <w:szCs w:val="28"/>
        </w:rPr>
        <w:t>7</w:t>
      </w:r>
      <w:r w:rsidR="00405DAB" w:rsidRPr="00DE42F3">
        <w:rPr>
          <w:rFonts w:cs="Times New Roman"/>
          <w:szCs w:val="28"/>
        </w:rPr>
        <w:t>% so với kế hoạch tỉnh và Nghị quyết HĐND thành phố giao.</w:t>
      </w:r>
    </w:p>
    <w:p w14:paraId="5BC8D313" w14:textId="62083857" w:rsidR="003A036F" w:rsidRDefault="00BA2DB4" w:rsidP="00460D86">
      <w:pPr>
        <w:spacing w:before="120" w:after="0" w:line="340" w:lineRule="exact"/>
        <w:ind w:firstLine="720"/>
        <w:jc w:val="both"/>
        <w:rPr>
          <w:rFonts w:cs="Times New Roman"/>
          <w:szCs w:val="28"/>
        </w:rPr>
      </w:pPr>
      <w:r>
        <w:rPr>
          <w:rFonts w:cs="Times New Roman"/>
          <w:szCs w:val="28"/>
        </w:rPr>
        <w:t xml:space="preserve">- </w:t>
      </w:r>
      <w:r w:rsidR="003A036F" w:rsidRPr="00DE42F3">
        <w:rPr>
          <w:rFonts w:cs="Times New Roman"/>
          <w:szCs w:val="28"/>
        </w:rPr>
        <w:t>Đã thực hiện ủy thác qua Ngân hàng chính sách xã hội để thực hiện Chỉ thị 40-CT/TW của Ban Bí thư về tăng cường sự lãnh đạo của đảng đối với tín dụng chính sách xã hội</w:t>
      </w:r>
      <w:r w:rsidR="00827E38">
        <w:rPr>
          <w:rFonts w:cs="Times New Roman"/>
          <w:szCs w:val="28"/>
        </w:rPr>
        <w:t xml:space="preserve"> với số tiền </w:t>
      </w:r>
      <w:r w:rsidR="00827E38" w:rsidRPr="00DE42F3">
        <w:rPr>
          <w:rFonts w:cs="Times New Roman"/>
          <w:szCs w:val="28"/>
        </w:rPr>
        <w:t>1.500 triệu đồng</w:t>
      </w:r>
      <w:r w:rsidR="003A036F" w:rsidRPr="00DE42F3">
        <w:rPr>
          <w:rFonts w:cs="Times New Roman"/>
          <w:szCs w:val="28"/>
        </w:rPr>
        <w:t>.</w:t>
      </w:r>
    </w:p>
    <w:p w14:paraId="56674584" w14:textId="6F9B43B5" w:rsidR="00BA2DB4" w:rsidRPr="00BA2DB4" w:rsidRDefault="00BA2DB4" w:rsidP="00460D86">
      <w:pPr>
        <w:spacing w:before="120" w:after="0" w:line="340" w:lineRule="exact"/>
        <w:ind w:firstLine="720"/>
        <w:jc w:val="both"/>
        <w:rPr>
          <w:rFonts w:cs="Times New Roman"/>
          <w:color w:val="000000" w:themeColor="text1"/>
          <w:szCs w:val="28"/>
        </w:rPr>
      </w:pPr>
      <w:r w:rsidRPr="00BA2DB4">
        <w:rPr>
          <w:rFonts w:cs="Times New Roman"/>
          <w:color w:val="000000" w:themeColor="text1"/>
          <w:szCs w:val="28"/>
        </w:rPr>
        <w:lastRenderedPageBreak/>
        <w:t>- Công tác tổng kiểm kê tài sản công được thành phố quan tâm chỉ đạo thực hiện. Đến nay 58/58 cơ quan, đơn vị đã gửi báo cáo trên hệ thống (đạt 100%); số đơn vị đã được đối chiểu đảm bảo khớp đúng là 53/58 đơn vị đạt 93,4%, hiện còn 5 đơn vị đang được đối chiếu, hướng dẫn. Đồng thời thành phố đã thực hiện nghiêm túc thông tin, chế độ báo cáo theo chỉ đạo của Ban chỉ đạo tổng kiểm kê tài sản công tỉnh</w:t>
      </w:r>
      <w:r w:rsidR="00460619">
        <w:rPr>
          <w:rFonts w:cs="Times New Roman"/>
          <w:color w:val="000000" w:themeColor="text1"/>
          <w:szCs w:val="28"/>
        </w:rPr>
        <w:t>.</w:t>
      </w:r>
    </w:p>
    <w:p w14:paraId="42565A7E" w14:textId="0965B128" w:rsidR="003A036F" w:rsidRPr="00DE42F3" w:rsidRDefault="003A036F" w:rsidP="00460D86">
      <w:pPr>
        <w:spacing w:before="120" w:after="0" w:line="340" w:lineRule="exact"/>
        <w:ind w:firstLine="720"/>
        <w:jc w:val="both"/>
        <w:rPr>
          <w:rFonts w:cs="Times New Roman"/>
          <w:szCs w:val="28"/>
        </w:rPr>
      </w:pPr>
      <w:r w:rsidRPr="00DE42F3">
        <w:rPr>
          <w:rFonts w:cs="Times New Roman"/>
          <w:szCs w:val="28"/>
        </w:rPr>
        <w:t>đ)</w:t>
      </w:r>
      <w:r w:rsidR="00A501EA">
        <w:rPr>
          <w:rFonts w:cs="Times New Roman"/>
          <w:szCs w:val="28"/>
        </w:rPr>
        <w:t>.</w:t>
      </w:r>
      <w:r w:rsidRPr="00DE42F3">
        <w:rPr>
          <w:rFonts w:cs="Times New Roman"/>
          <w:szCs w:val="28"/>
        </w:rPr>
        <w:t xml:space="preserve"> Đẩy mạnh cải thiện môi trường đầu tư, kinh doanh; phát triển các thành phần kinh tế</w:t>
      </w:r>
    </w:p>
    <w:p w14:paraId="6ADE305A" w14:textId="4FD249E5" w:rsidR="00655ACF" w:rsidRPr="00DE42F3" w:rsidRDefault="00827E38" w:rsidP="00460D86">
      <w:pPr>
        <w:spacing w:before="120" w:after="0" w:line="340" w:lineRule="exact"/>
        <w:ind w:firstLine="720"/>
        <w:jc w:val="both"/>
        <w:rPr>
          <w:rFonts w:cs="Times New Roman"/>
          <w:szCs w:val="28"/>
        </w:rPr>
      </w:pPr>
      <w:r>
        <w:rPr>
          <w:rFonts w:cs="Times New Roman"/>
          <w:szCs w:val="28"/>
        </w:rPr>
        <w:t>UBND thành phố đã b</w:t>
      </w:r>
      <w:r w:rsidR="003A036F" w:rsidRPr="00DE42F3">
        <w:rPr>
          <w:rFonts w:cs="Times New Roman"/>
          <w:szCs w:val="28"/>
        </w:rPr>
        <w:t>an hành kế hoạch thực hiện Nghị quyết số 02/NQ-CP của Chính phủ về những nhiệm vụ, giải pháp chủ yếu cải thiện môi trường kinh doanh, nâng cao năng lực cạnh tranh quốc gia năm 202</w:t>
      </w:r>
      <w:r w:rsidR="00F86FE9" w:rsidRPr="00DE42F3">
        <w:rPr>
          <w:rFonts w:cs="Times New Roman"/>
          <w:szCs w:val="28"/>
        </w:rPr>
        <w:t>5</w:t>
      </w:r>
      <w:r>
        <w:rPr>
          <w:rFonts w:cs="Times New Roman"/>
          <w:szCs w:val="28"/>
        </w:rPr>
        <w:t xml:space="preserve"> trên địa bàn thành phố, trong đó đã giao nhiệm vụ cụ thể cho các cơ quan, đơn vị căn cứ chức năng, nhiệm vụ </w:t>
      </w:r>
      <w:r w:rsidR="00436D8A">
        <w:rPr>
          <w:rFonts w:cs="Times New Roman"/>
          <w:szCs w:val="28"/>
        </w:rPr>
        <w:t xml:space="preserve">để </w:t>
      </w:r>
      <w:r>
        <w:rPr>
          <w:rFonts w:cs="Times New Roman"/>
          <w:szCs w:val="28"/>
        </w:rPr>
        <w:t xml:space="preserve">tham mưu thực hiện </w:t>
      </w:r>
      <w:r w:rsidR="00436D8A">
        <w:rPr>
          <w:rFonts w:cs="Times New Roman"/>
          <w:szCs w:val="28"/>
        </w:rPr>
        <w:t xml:space="preserve">có hiệu quả </w:t>
      </w:r>
      <w:r>
        <w:rPr>
          <w:rFonts w:cs="Times New Roman"/>
          <w:szCs w:val="28"/>
        </w:rPr>
        <w:t>nhiệm vụ, giải pháp theo Nghị quyết của Chính phủ.</w:t>
      </w:r>
    </w:p>
    <w:p w14:paraId="25646BF6" w14:textId="22AEED67" w:rsidR="003A036F" w:rsidRPr="00DE42F3" w:rsidRDefault="00827E38" w:rsidP="00460D86">
      <w:pPr>
        <w:spacing w:before="120" w:after="0" w:line="340" w:lineRule="exact"/>
        <w:ind w:firstLine="720"/>
        <w:jc w:val="both"/>
        <w:rPr>
          <w:rFonts w:cs="Times New Roman"/>
          <w:i/>
          <w:szCs w:val="28"/>
        </w:rPr>
      </w:pPr>
      <w:r>
        <w:rPr>
          <w:rFonts w:cs="Times New Roman"/>
          <w:szCs w:val="28"/>
        </w:rPr>
        <w:t xml:space="preserve">Đối với công tác cấp giấy chứng nhận đăng ký kinh doanh: </w:t>
      </w:r>
      <w:r w:rsidR="003A036F" w:rsidRPr="00DE42F3">
        <w:rPr>
          <w:rFonts w:cs="Times New Roman"/>
          <w:szCs w:val="28"/>
        </w:rPr>
        <w:t>Trong quý I/202</w:t>
      </w:r>
      <w:r w:rsidR="00655ACF" w:rsidRPr="00DE42F3">
        <w:rPr>
          <w:rFonts w:cs="Times New Roman"/>
          <w:szCs w:val="28"/>
        </w:rPr>
        <w:t>5</w:t>
      </w:r>
      <w:r w:rsidR="003A036F" w:rsidRPr="00DE42F3">
        <w:rPr>
          <w:rFonts w:cs="Times New Roman"/>
          <w:szCs w:val="28"/>
        </w:rPr>
        <w:t xml:space="preserve">, đã thực hiện cấp </w:t>
      </w:r>
      <w:r w:rsidR="00655ACF" w:rsidRPr="00DE42F3">
        <w:rPr>
          <w:rFonts w:cs="Times New Roman"/>
          <w:szCs w:val="28"/>
        </w:rPr>
        <w:t>G</w:t>
      </w:r>
      <w:r w:rsidR="003A036F" w:rsidRPr="00DE42F3">
        <w:rPr>
          <w:rFonts w:cs="Times New Roman"/>
          <w:szCs w:val="28"/>
        </w:rPr>
        <w:t xml:space="preserve">iấy chứng nhận đăng ký kinh doanh đối với </w:t>
      </w:r>
      <w:r w:rsidR="00E95ABB" w:rsidRPr="00DE42F3">
        <w:rPr>
          <w:rFonts w:cs="Times New Roman"/>
          <w:szCs w:val="28"/>
        </w:rPr>
        <w:t>131</w:t>
      </w:r>
      <w:r w:rsidR="003A036F" w:rsidRPr="00DE42F3">
        <w:rPr>
          <w:rFonts w:cs="Times New Roman"/>
          <w:szCs w:val="28"/>
        </w:rPr>
        <w:t xml:space="preserve"> </w:t>
      </w:r>
      <w:r w:rsidR="00F46E08" w:rsidRPr="00DE42F3">
        <w:rPr>
          <w:rFonts w:cs="Times New Roman"/>
          <w:szCs w:val="28"/>
        </w:rPr>
        <w:t>H</w:t>
      </w:r>
      <w:r w:rsidR="003A036F" w:rsidRPr="00DE42F3">
        <w:rPr>
          <w:rFonts w:cs="Times New Roman"/>
          <w:szCs w:val="28"/>
        </w:rPr>
        <w:t>ộ</w:t>
      </w:r>
      <w:r w:rsidR="00E95ABB" w:rsidRPr="00DE42F3">
        <w:rPr>
          <w:rFonts w:cs="Times New Roman"/>
          <w:szCs w:val="28"/>
        </w:rPr>
        <w:t xml:space="preserve"> kinh doanh cá thể</w:t>
      </w:r>
      <w:r w:rsidR="003A036F" w:rsidRPr="00DE42F3">
        <w:rPr>
          <w:rFonts w:cs="Times New Roman"/>
          <w:szCs w:val="28"/>
        </w:rPr>
        <w:t xml:space="preserve"> theo đúng quy định.</w:t>
      </w:r>
      <w:r>
        <w:rPr>
          <w:rFonts w:cs="Times New Roman"/>
          <w:szCs w:val="28"/>
        </w:rPr>
        <w:t xml:space="preserve"> Đồng thời </w:t>
      </w:r>
      <w:r w:rsidR="00436D8A">
        <w:rPr>
          <w:rFonts w:cs="Times New Roman"/>
          <w:szCs w:val="28"/>
        </w:rPr>
        <w:t xml:space="preserve">báo cáo, </w:t>
      </w:r>
      <w:r>
        <w:rPr>
          <w:rFonts w:cs="Times New Roman"/>
          <w:szCs w:val="28"/>
        </w:rPr>
        <w:t>cung cấp thông tin</w:t>
      </w:r>
      <w:r w:rsidR="00436D8A">
        <w:rPr>
          <w:rFonts w:cs="Times New Roman"/>
          <w:szCs w:val="28"/>
        </w:rPr>
        <w:t xml:space="preserve"> về Sở Giáo dục &amp; Đào tạo</w:t>
      </w:r>
      <w:r>
        <w:rPr>
          <w:rFonts w:cs="Times New Roman"/>
          <w:szCs w:val="28"/>
        </w:rPr>
        <w:t xml:space="preserve"> tình hình đăng ký kinh doanh đối với lĩnh vực </w:t>
      </w:r>
      <w:r w:rsidR="00436D8A">
        <w:rPr>
          <w:rFonts w:cs="Times New Roman"/>
          <w:szCs w:val="28"/>
        </w:rPr>
        <w:t>giáo dục theo chỉ đạo của tỉnh nhằm thực hiện tốt công tác quản lý nhà nước về việc  thực hiện Thông tư số 29/2024/TT-BGDĐT của Bộ giáo dục và Đào tạo quy định về dạy thêm, học thêm.</w:t>
      </w:r>
    </w:p>
    <w:p w14:paraId="188E8E57" w14:textId="0193425E" w:rsidR="003A036F" w:rsidRPr="00DE42F3" w:rsidRDefault="003A036F" w:rsidP="00460D86">
      <w:pPr>
        <w:spacing w:before="120" w:after="0" w:line="340" w:lineRule="exact"/>
        <w:ind w:firstLine="720"/>
        <w:jc w:val="both"/>
        <w:rPr>
          <w:rFonts w:cs="Times New Roman"/>
          <w:szCs w:val="28"/>
        </w:rPr>
      </w:pPr>
      <w:r w:rsidRPr="00DE42F3">
        <w:rPr>
          <w:rFonts w:cs="Times New Roman"/>
          <w:szCs w:val="28"/>
        </w:rPr>
        <w:t>e)</w:t>
      </w:r>
      <w:r w:rsidR="00A501EA">
        <w:rPr>
          <w:rFonts w:cs="Times New Roman"/>
          <w:szCs w:val="28"/>
        </w:rPr>
        <w:t>.</w:t>
      </w:r>
      <w:r w:rsidRPr="00DE42F3">
        <w:rPr>
          <w:rFonts w:cs="Times New Roman"/>
          <w:szCs w:val="28"/>
        </w:rPr>
        <w:t xml:space="preserve"> Công tác quản lý, phát triển đô thị</w:t>
      </w:r>
    </w:p>
    <w:p w14:paraId="229BFC92" w14:textId="7D8F6EE3" w:rsidR="00033284" w:rsidRPr="00460619" w:rsidRDefault="0096193E" w:rsidP="00460D86">
      <w:pPr>
        <w:spacing w:before="120" w:after="0" w:line="340" w:lineRule="exact"/>
        <w:ind w:firstLine="720"/>
        <w:jc w:val="both"/>
        <w:rPr>
          <w:rFonts w:cs="Times New Roman"/>
          <w:szCs w:val="28"/>
        </w:rPr>
      </w:pPr>
      <w:r w:rsidRPr="00460619">
        <w:rPr>
          <w:rFonts w:cs="Times New Roman"/>
          <w:szCs w:val="28"/>
        </w:rPr>
        <w:t xml:space="preserve">Tiếp tục chỉ đạo đẩy nhanh tiến độ triển khai, thực hiện công tác quy hoạch. </w:t>
      </w:r>
      <w:r w:rsidR="00FF43BA" w:rsidRPr="00460619">
        <w:rPr>
          <w:rFonts w:cs="Times New Roman"/>
          <w:szCs w:val="28"/>
        </w:rPr>
        <w:t>P</w:t>
      </w:r>
      <w:r w:rsidR="00955E79" w:rsidRPr="00460619">
        <w:rPr>
          <w:rFonts w:cs="Times New Roman"/>
          <w:szCs w:val="28"/>
        </w:rPr>
        <w:t>hê duyệt kế hoạch lựa chọn nhà thầu đối 3 đồ án quy hoạch chi tiết theo quy trình rút gọn</w:t>
      </w:r>
      <w:r w:rsidR="00054E04" w:rsidRPr="00460619">
        <w:rPr>
          <w:rFonts w:cs="Times New Roman"/>
          <w:szCs w:val="28"/>
        </w:rPr>
        <w:t xml:space="preserve"> </w:t>
      </w:r>
      <w:r w:rsidR="00054E04" w:rsidRPr="00460619">
        <w:rPr>
          <w:rStyle w:val="FootnoteReference"/>
          <w:rFonts w:cs="Times New Roman"/>
          <w:szCs w:val="28"/>
        </w:rPr>
        <w:footnoteReference w:id="3"/>
      </w:r>
      <w:r w:rsidR="00955E79" w:rsidRPr="00460619">
        <w:rPr>
          <w:rFonts w:cs="Times New Roman"/>
          <w:i/>
          <w:iCs/>
          <w:szCs w:val="28"/>
        </w:rPr>
        <w:t>.</w:t>
      </w:r>
      <w:r w:rsidR="00EF71E6" w:rsidRPr="00460619">
        <w:rPr>
          <w:rFonts w:cs="Times New Roman"/>
          <w:i/>
          <w:iCs/>
          <w:szCs w:val="28"/>
        </w:rPr>
        <w:t xml:space="preserve"> </w:t>
      </w:r>
      <w:r w:rsidR="006A0FBD" w:rsidRPr="00460619">
        <w:rPr>
          <w:rFonts w:cs="Times New Roman"/>
          <w:szCs w:val="28"/>
        </w:rPr>
        <w:t xml:space="preserve">Thực hiện </w:t>
      </w:r>
      <w:r w:rsidR="00436D8A" w:rsidRPr="00460619">
        <w:rPr>
          <w:rFonts w:cs="Times New Roman"/>
          <w:szCs w:val="28"/>
        </w:rPr>
        <w:t xml:space="preserve">tốt </w:t>
      </w:r>
      <w:r w:rsidR="006A0FBD" w:rsidRPr="00460619">
        <w:rPr>
          <w:rFonts w:cs="Times New Roman"/>
          <w:szCs w:val="28"/>
        </w:rPr>
        <w:t>công tác duy trì, chăm sóc cây xanh</w:t>
      </w:r>
      <w:r w:rsidR="00F328DD" w:rsidRPr="00460619">
        <w:rPr>
          <w:rFonts w:cs="Times New Roman"/>
          <w:szCs w:val="28"/>
        </w:rPr>
        <w:t>, cây cảnh đô thị</w:t>
      </w:r>
      <w:r w:rsidR="00FF437E" w:rsidRPr="00460619">
        <w:rPr>
          <w:rFonts w:cs="Times New Roman"/>
          <w:szCs w:val="28"/>
        </w:rPr>
        <w:t xml:space="preserve"> </w:t>
      </w:r>
      <w:r w:rsidR="00FF437E" w:rsidRPr="00460619">
        <w:rPr>
          <w:rStyle w:val="FootnoteReference"/>
          <w:rFonts w:cs="Times New Roman"/>
          <w:szCs w:val="28"/>
        </w:rPr>
        <w:footnoteReference w:id="4"/>
      </w:r>
      <w:r w:rsidR="006A0FBD" w:rsidRPr="00460619">
        <w:rPr>
          <w:rFonts w:cs="Times New Roman"/>
          <w:szCs w:val="28"/>
        </w:rPr>
        <w:t xml:space="preserve">; </w:t>
      </w:r>
      <w:r w:rsidR="00B45FDC" w:rsidRPr="00460619">
        <w:rPr>
          <w:rFonts w:cs="Times New Roman"/>
          <w:szCs w:val="28"/>
        </w:rPr>
        <w:t>bố trí</w:t>
      </w:r>
      <w:r w:rsidR="006A0FBD" w:rsidRPr="00460619">
        <w:rPr>
          <w:rFonts w:cs="Times New Roman"/>
          <w:szCs w:val="28"/>
        </w:rPr>
        <w:t xml:space="preserve"> không gian hoa đào, trang trí hoa tại 03 bùng binh, Quảng trường</w:t>
      </w:r>
      <w:r w:rsidR="006A0FBD" w:rsidRPr="00DE42F3">
        <w:rPr>
          <w:rFonts w:cs="Times New Roman"/>
          <w:spacing w:val="-2"/>
          <w:szCs w:val="28"/>
        </w:rPr>
        <w:t xml:space="preserve"> </w:t>
      </w:r>
      <w:r w:rsidR="006A0FBD" w:rsidRPr="00460619">
        <w:rPr>
          <w:rFonts w:cs="Times New Roman"/>
          <w:szCs w:val="28"/>
        </w:rPr>
        <w:t>nhân dân tỉnh và Tượng đài Bác Hồ nhân dịp Xuân Ất Tỵ tạo không gian cho Nhân dân vui xuân đón Tết</w:t>
      </w:r>
      <w:r w:rsidR="00436D8A" w:rsidRPr="00460619">
        <w:rPr>
          <w:rFonts w:cs="Times New Roman"/>
          <w:szCs w:val="28"/>
        </w:rPr>
        <w:t xml:space="preserve"> cổ truyền</w:t>
      </w:r>
      <w:r w:rsidR="006A0FBD" w:rsidRPr="00460619">
        <w:rPr>
          <w:rFonts w:cs="Times New Roman"/>
          <w:szCs w:val="28"/>
        </w:rPr>
        <w:t xml:space="preserve">. Tổ chức thành công Lễ phát động </w:t>
      </w:r>
      <w:r w:rsidR="006A0FBD" w:rsidRPr="00460619">
        <w:rPr>
          <w:rFonts w:cs="Times New Roman"/>
          <w:i/>
          <w:iCs/>
          <w:szCs w:val="28"/>
        </w:rPr>
        <w:t>“Tết trồng cây”</w:t>
      </w:r>
      <w:r w:rsidR="006A0FBD" w:rsidRPr="00460619">
        <w:rPr>
          <w:rFonts w:cs="Times New Roman"/>
          <w:szCs w:val="28"/>
        </w:rPr>
        <w:t xml:space="preserve"> Xuân Ất Tỵ năm 2025 theo kế hoạch của UBND Tỉnh, tại lễ phát động đã tổ chức trồng 200 cây xanh tại khu Lâm viên thành phố. </w:t>
      </w:r>
      <w:r w:rsidR="00576E42" w:rsidRPr="00460619">
        <w:rPr>
          <w:rFonts w:cs="Times New Roman"/>
          <w:szCs w:val="28"/>
        </w:rPr>
        <w:t>Q</w:t>
      </w:r>
      <w:r w:rsidR="00033284" w:rsidRPr="00460619">
        <w:rPr>
          <w:rFonts w:cs="Times New Roman"/>
          <w:szCs w:val="28"/>
        </w:rPr>
        <w:t>uản lý vận hành điện chiếu sáng, điện trang trí, đèn tín hiệu giao thông, đảm bảo mỹ quan đô thị.</w:t>
      </w:r>
      <w:r w:rsidR="00576E42" w:rsidRPr="00460619">
        <w:rPr>
          <w:rFonts w:cs="Times New Roman"/>
          <w:szCs w:val="28"/>
        </w:rPr>
        <w:t xml:space="preserve"> Duy trì và làm tốt công tác</w:t>
      </w:r>
      <w:r w:rsidR="007D30DB" w:rsidRPr="00460619">
        <w:rPr>
          <w:rFonts w:cs="Times New Roman"/>
          <w:szCs w:val="28"/>
        </w:rPr>
        <w:t xml:space="preserve"> quản lý</w:t>
      </w:r>
      <w:r w:rsidR="00DB2219" w:rsidRPr="00460619">
        <w:rPr>
          <w:rFonts w:cs="Times New Roman"/>
          <w:szCs w:val="28"/>
        </w:rPr>
        <w:t>, vận hành</w:t>
      </w:r>
      <w:r w:rsidR="007D30DB" w:rsidRPr="00460619">
        <w:rPr>
          <w:rFonts w:cs="Times New Roman"/>
          <w:szCs w:val="28"/>
        </w:rPr>
        <w:t xml:space="preserve"> </w:t>
      </w:r>
      <w:r w:rsidR="00BA2DB4" w:rsidRPr="00460619">
        <w:rPr>
          <w:rFonts w:cs="Times New Roman"/>
          <w:szCs w:val="28"/>
        </w:rPr>
        <w:t xml:space="preserve">Khu </w:t>
      </w:r>
      <w:r w:rsidR="007D30DB" w:rsidRPr="00460619">
        <w:rPr>
          <w:rFonts w:cs="Times New Roman"/>
          <w:szCs w:val="28"/>
        </w:rPr>
        <w:t xml:space="preserve">Lâm viên thành phố </w:t>
      </w:r>
      <w:r w:rsidR="00DB2219" w:rsidRPr="00460619">
        <w:rPr>
          <w:rFonts w:cs="Times New Roman"/>
          <w:szCs w:val="28"/>
        </w:rPr>
        <w:t xml:space="preserve">và </w:t>
      </w:r>
      <w:r w:rsidR="00A62B4E" w:rsidRPr="00460619">
        <w:rPr>
          <w:rFonts w:cs="Times New Roman"/>
          <w:szCs w:val="28"/>
        </w:rPr>
        <w:t>Nghĩa trang Phan Lìn</w:t>
      </w:r>
      <w:r w:rsidR="00FF7489" w:rsidRPr="00460619">
        <w:rPr>
          <w:rStyle w:val="FootnoteReference"/>
          <w:rFonts w:cs="Times New Roman"/>
          <w:szCs w:val="28"/>
        </w:rPr>
        <w:footnoteReference w:id="5"/>
      </w:r>
      <w:r w:rsidR="00A62B4E" w:rsidRPr="00460619">
        <w:rPr>
          <w:rFonts w:cs="Times New Roman"/>
          <w:szCs w:val="28"/>
        </w:rPr>
        <w:t>.</w:t>
      </w:r>
    </w:p>
    <w:p w14:paraId="7CE5170D" w14:textId="2B77BEB2" w:rsidR="00587701" w:rsidRPr="00460619" w:rsidRDefault="006A0FBD" w:rsidP="00460D86">
      <w:pPr>
        <w:spacing w:before="120" w:after="0" w:line="340" w:lineRule="exact"/>
        <w:ind w:firstLine="720"/>
        <w:jc w:val="both"/>
        <w:rPr>
          <w:rFonts w:cs="Times New Roman"/>
          <w:szCs w:val="28"/>
        </w:rPr>
      </w:pPr>
      <w:r w:rsidRPr="00460619">
        <w:rPr>
          <w:rFonts w:cs="Times New Roman"/>
          <w:szCs w:val="28"/>
        </w:rPr>
        <w:lastRenderedPageBreak/>
        <w:t xml:space="preserve">Thực hiện tốt công tác quản lý trật tự đô thị, hành lang an toàn giao thông tại </w:t>
      </w:r>
      <w:r w:rsidR="00BA2DB4" w:rsidRPr="00460619">
        <w:rPr>
          <w:rFonts w:cs="Times New Roman"/>
          <w:szCs w:val="28"/>
        </w:rPr>
        <w:t xml:space="preserve">trên địa bàn; </w:t>
      </w:r>
      <w:r w:rsidRPr="00460619">
        <w:rPr>
          <w:rFonts w:cs="Times New Roman"/>
          <w:szCs w:val="28"/>
        </w:rPr>
        <w:t xml:space="preserve"> </w:t>
      </w:r>
      <w:r w:rsidRPr="00460619">
        <w:rPr>
          <w:rFonts w:cs="Times New Roman"/>
          <w:szCs w:val="28"/>
          <w:lang w:val="vi-VN"/>
        </w:rPr>
        <w:t>duy trì công tác bám nắm địa bàn, kịp thời kiểm tra, hướng dẫn các trường hợp xây dựng thực hiện theo đúng nội dung giấy phép xây dựng đã được cấp</w:t>
      </w:r>
      <w:r w:rsidRPr="00460619">
        <w:rPr>
          <w:rFonts w:cs="Times New Roman"/>
          <w:szCs w:val="28"/>
        </w:rPr>
        <w:t xml:space="preserve"> phép</w:t>
      </w:r>
      <w:r w:rsidRPr="00460619">
        <w:rPr>
          <w:rStyle w:val="FootnoteReference"/>
          <w:rFonts w:cs="Times New Roman"/>
          <w:szCs w:val="28"/>
        </w:rPr>
        <w:footnoteReference w:id="6"/>
      </w:r>
      <w:r w:rsidR="009F3C0B" w:rsidRPr="00460619">
        <w:rPr>
          <w:rFonts w:cs="Times New Roman"/>
          <w:szCs w:val="28"/>
        </w:rPr>
        <w:t>.</w:t>
      </w:r>
    </w:p>
    <w:p w14:paraId="632D6588" w14:textId="139CCDE3" w:rsidR="009735E8" w:rsidRPr="00DE42F3" w:rsidRDefault="00C0116C" w:rsidP="00460D86">
      <w:pPr>
        <w:spacing w:before="120" w:after="0" w:line="340" w:lineRule="exact"/>
        <w:ind w:firstLine="720"/>
        <w:jc w:val="both"/>
        <w:rPr>
          <w:rFonts w:cs="Times New Roman"/>
          <w:szCs w:val="28"/>
        </w:rPr>
      </w:pPr>
      <w:r w:rsidRPr="00DE42F3">
        <w:rPr>
          <w:rFonts w:cs="Times New Roman"/>
          <w:szCs w:val="28"/>
        </w:rPr>
        <w:t>f</w:t>
      </w:r>
      <w:r w:rsidR="003A036F" w:rsidRPr="00DE42F3">
        <w:rPr>
          <w:rFonts w:cs="Times New Roman"/>
          <w:szCs w:val="28"/>
        </w:rPr>
        <w:t>)</w:t>
      </w:r>
      <w:r w:rsidR="00A501EA">
        <w:rPr>
          <w:rFonts w:cs="Times New Roman"/>
          <w:szCs w:val="28"/>
        </w:rPr>
        <w:t>.</w:t>
      </w:r>
      <w:r w:rsidR="003A036F" w:rsidRPr="00DE42F3">
        <w:rPr>
          <w:rFonts w:cs="Times New Roman"/>
          <w:szCs w:val="28"/>
        </w:rPr>
        <w:t xml:space="preserve"> Về xây dựng cơ bản</w:t>
      </w:r>
    </w:p>
    <w:p w14:paraId="42C3F495" w14:textId="67E5A16C" w:rsidR="00BA2DB4" w:rsidRPr="00BA2DB4" w:rsidRDefault="00BA2DB4" w:rsidP="00460D86">
      <w:pPr>
        <w:spacing w:before="120" w:after="0" w:line="340" w:lineRule="exact"/>
        <w:ind w:firstLine="720"/>
        <w:jc w:val="both"/>
        <w:rPr>
          <w:rStyle w:val="fontstyle01"/>
          <w:color w:val="000000" w:themeColor="text1"/>
          <w:szCs w:val="28"/>
        </w:rPr>
      </w:pPr>
      <w:r w:rsidRPr="00BA2DB4">
        <w:rPr>
          <w:bCs/>
          <w:iCs/>
          <w:color w:val="000000" w:themeColor="text1"/>
          <w:szCs w:val="28"/>
          <w:lang w:val="nl-NL"/>
        </w:rPr>
        <w:t xml:space="preserve">- Thành phố Lai Châu đã phân bổ chi tiết kế hoạch vốn theo Quyết định của UBND tỉnh giao với tổng kế hoạch vốn là </w:t>
      </w:r>
      <w:r w:rsidRPr="00BA2DB4">
        <w:rPr>
          <w:bCs/>
          <w:color w:val="000000" w:themeColor="text1"/>
          <w:szCs w:val="28"/>
          <w:lang w:val="nl-NL"/>
        </w:rPr>
        <w:t>72.792</w:t>
      </w:r>
      <w:r w:rsidRPr="00BA2DB4">
        <w:rPr>
          <w:bCs/>
          <w:i/>
          <w:color w:val="000000" w:themeColor="text1"/>
          <w:szCs w:val="28"/>
          <w:lang w:val="nl-NL"/>
        </w:rPr>
        <w:t xml:space="preserve"> </w:t>
      </w:r>
      <w:r w:rsidRPr="00BA2DB4">
        <w:rPr>
          <w:bCs/>
          <w:color w:val="000000" w:themeColor="text1"/>
          <w:szCs w:val="28"/>
          <w:lang w:val="nl-NL"/>
        </w:rPr>
        <w:t>triệu đồng.</w:t>
      </w:r>
      <w:r w:rsidR="00B657E2">
        <w:rPr>
          <w:bCs/>
          <w:i/>
          <w:color w:val="000000" w:themeColor="text1"/>
          <w:szCs w:val="28"/>
          <w:lang w:val="nl-NL"/>
        </w:rPr>
        <w:t xml:space="preserve"> </w:t>
      </w:r>
      <w:r w:rsidRPr="00BA2DB4">
        <w:rPr>
          <w:bCs/>
          <w:iCs/>
          <w:color w:val="000000" w:themeColor="text1"/>
          <w:szCs w:val="28"/>
          <w:lang w:val="nl-NL"/>
        </w:rPr>
        <w:t>Ước thực hiện g</w:t>
      </w:r>
      <w:r w:rsidRPr="00BA2DB4">
        <w:rPr>
          <w:rStyle w:val="fontstyle01"/>
          <w:color w:val="000000" w:themeColor="text1"/>
          <w:szCs w:val="28"/>
        </w:rPr>
        <w:t>iải ngân trong Quý I/2025 là</w:t>
      </w:r>
      <w:r w:rsidR="00B657E2">
        <w:rPr>
          <w:rStyle w:val="fontstyle01"/>
          <w:color w:val="000000" w:themeColor="text1"/>
          <w:szCs w:val="28"/>
        </w:rPr>
        <w:t xml:space="preserve"> </w:t>
      </w:r>
      <w:r w:rsidRPr="00BA2DB4">
        <w:rPr>
          <w:rStyle w:val="fontstyle01"/>
          <w:color w:val="000000" w:themeColor="text1"/>
          <w:szCs w:val="28"/>
        </w:rPr>
        <w:t xml:space="preserve">10.522 triệu đồng, đạt 14,4% kế hoạch. </w:t>
      </w:r>
    </w:p>
    <w:p w14:paraId="728AD809" w14:textId="6F6E93C8" w:rsidR="00BA2DB4" w:rsidRPr="00B657E2" w:rsidRDefault="00BA2DB4" w:rsidP="00460D86">
      <w:pPr>
        <w:spacing w:before="120" w:after="0" w:line="340" w:lineRule="exact"/>
        <w:ind w:firstLine="720"/>
        <w:jc w:val="both"/>
        <w:rPr>
          <w:rStyle w:val="fontstyle01"/>
          <w:color w:val="000000" w:themeColor="text1"/>
          <w:sz w:val="28"/>
          <w:szCs w:val="28"/>
        </w:rPr>
      </w:pPr>
      <w:r w:rsidRPr="00B657E2">
        <w:rPr>
          <w:rStyle w:val="fontstyle01"/>
          <w:color w:val="000000" w:themeColor="text1"/>
          <w:sz w:val="28"/>
          <w:szCs w:val="28"/>
        </w:rPr>
        <w:t>- Thực hiện chỉ đạo của UBND tỉnh, thành phố đã ban hành văn bản chỉ đạo các chủ đầu tư, các đơn vị rà soát, báo cáo các công trình, dự án khởi công mới, các dự án nâng cấp, cải tạo, sửa chữa, mua sắm phải dừng thực hiện để chuẩn bị cho việc sắp xếp tinh gọn, tổ chức bộ máy trong thời gian tới</w:t>
      </w:r>
      <w:r w:rsidR="00B657E2" w:rsidRPr="00B657E2">
        <w:rPr>
          <w:rStyle w:val="fontstyle01"/>
          <w:color w:val="000000" w:themeColor="text1"/>
          <w:sz w:val="28"/>
          <w:szCs w:val="28"/>
        </w:rPr>
        <w:t>.</w:t>
      </w:r>
    </w:p>
    <w:p w14:paraId="176EB71B" w14:textId="2B40EF36" w:rsidR="00230DF0" w:rsidRDefault="00230DF0" w:rsidP="00460D86">
      <w:pPr>
        <w:spacing w:before="120" w:after="0" w:line="340" w:lineRule="exact"/>
        <w:ind w:firstLine="720"/>
        <w:jc w:val="both"/>
        <w:rPr>
          <w:rFonts w:cs="Times New Roman"/>
          <w:bCs/>
          <w:szCs w:val="28"/>
        </w:rPr>
      </w:pPr>
      <w:r>
        <w:rPr>
          <w:rFonts w:cs="Times New Roman"/>
          <w:bCs/>
          <w:szCs w:val="28"/>
        </w:rPr>
        <w:t xml:space="preserve">g). </w:t>
      </w:r>
      <w:r w:rsidRPr="00F64FF0">
        <w:rPr>
          <w:rFonts w:cs="Times New Roman"/>
          <w:bCs/>
          <w:szCs w:val="28"/>
        </w:rPr>
        <w:t>Quản lý tài nguyên, bảo vệ môi trường; bồi thường hỗ trợ, tái định cư</w:t>
      </w:r>
    </w:p>
    <w:p w14:paraId="67368925" w14:textId="77777777" w:rsidR="00230DF0" w:rsidRPr="00DE42F3" w:rsidRDefault="00230DF0" w:rsidP="00460D86">
      <w:pPr>
        <w:spacing w:before="120" w:after="0" w:line="340" w:lineRule="exact"/>
        <w:ind w:firstLine="720"/>
        <w:jc w:val="both"/>
        <w:rPr>
          <w:rFonts w:cs="Times New Roman"/>
          <w:bCs/>
          <w:szCs w:val="28"/>
        </w:rPr>
      </w:pPr>
      <w:r w:rsidRPr="00DE42F3">
        <w:rPr>
          <w:rFonts w:cs="Times New Roman"/>
          <w:szCs w:val="28"/>
        </w:rPr>
        <w:t>Công tác quản lý nhà nước về đất đai và bảo vệ môi trường được quan tâm chỉ đạo thực hiện; triển khai thực hiện công tác kiểm kê đất đai năm 2024</w:t>
      </w:r>
      <w:r w:rsidRPr="00DE42F3">
        <w:rPr>
          <w:rStyle w:val="FootnoteReference"/>
          <w:rFonts w:cs="Times New Roman"/>
          <w:szCs w:val="28"/>
        </w:rPr>
        <w:footnoteReference w:id="7"/>
      </w:r>
      <w:r w:rsidRPr="00DE42F3">
        <w:rPr>
          <w:rFonts w:cs="Times New Roman"/>
          <w:szCs w:val="28"/>
        </w:rPr>
        <w:t>. Tiếp tục giải quyết các thủ tục hành chính lĩnh vực đất đai đảm bảo theo quy định hiện hành</w:t>
      </w:r>
      <w:r w:rsidRPr="00DE42F3">
        <w:rPr>
          <w:rStyle w:val="FootnoteReference"/>
          <w:rFonts w:cs="Times New Roman"/>
          <w:szCs w:val="28"/>
        </w:rPr>
        <w:footnoteReference w:id="8"/>
      </w:r>
      <w:r w:rsidRPr="00DE42F3">
        <w:rPr>
          <w:rFonts w:cs="Times New Roman"/>
          <w:szCs w:val="28"/>
        </w:rPr>
        <w:t xml:space="preserve">. </w:t>
      </w:r>
      <w:r w:rsidRPr="00DE42F3">
        <w:t>Chỉ đạo triển khai, thực hiện tốt công tác vệ sinh môi trường trên địa bàn, thực hiện kế hoạch tuyên truyền thực hiện phân loại rác thải tại nguồn, tỷ lệ chất thải đô thị được thu gom xử lý đạt 100% kế hoạch</w:t>
      </w:r>
      <w:r w:rsidRPr="00DE42F3">
        <w:rPr>
          <w:rStyle w:val="FootnoteReference"/>
        </w:rPr>
        <w:footnoteReference w:id="9"/>
      </w:r>
      <w:r w:rsidRPr="00DE42F3">
        <w:t>.</w:t>
      </w:r>
    </w:p>
    <w:p w14:paraId="7525C2A8" w14:textId="1E8FF453" w:rsidR="00230DF0" w:rsidRPr="00230DF0" w:rsidRDefault="00230DF0" w:rsidP="00460D86">
      <w:pPr>
        <w:spacing w:before="120" w:after="0" w:line="340" w:lineRule="exact"/>
        <w:ind w:firstLine="720"/>
        <w:jc w:val="both"/>
        <w:rPr>
          <w:rStyle w:val="fontstyle01"/>
          <w:bCs/>
          <w:color w:val="auto"/>
          <w:sz w:val="28"/>
          <w:szCs w:val="28"/>
        </w:rPr>
      </w:pPr>
      <w:r w:rsidRPr="00DE42F3">
        <w:rPr>
          <w:rFonts w:cs="Times New Roman"/>
          <w:szCs w:val="28"/>
        </w:rPr>
        <w:t xml:space="preserve">Đôn đốc, chỉ đạo thực hiện, đẩy nhanh tiến độ lập, thẩm định và phê duyệt phương án bồi thường, hỗ trợ, tái định cư một số dự án trên địa bàn thành phố. </w:t>
      </w:r>
      <w:r w:rsidRPr="00DE42F3">
        <w:rPr>
          <w:rFonts w:cs="Times New Roman"/>
          <w:i/>
          <w:iCs/>
          <w:szCs w:val="28"/>
        </w:rPr>
        <w:t>(</w:t>
      </w:r>
      <w:r w:rsidRPr="00DE42F3">
        <w:rPr>
          <w:i/>
          <w:iCs/>
        </w:rPr>
        <w:t>Tuyến đường và mặt bằng đô thị đường nối từ trụ sở UBND phường Đoàn Kết mới đến giao đường số 17, phường Quyết Thắng; Hồ chứa nước Giang Ma)</w:t>
      </w:r>
      <w:r w:rsidR="00A501EA">
        <w:rPr>
          <w:i/>
          <w:iCs/>
        </w:rPr>
        <w:t>.</w:t>
      </w:r>
    </w:p>
    <w:p w14:paraId="08CD46A4" w14:textId="77777777" w:rsidR="003A036F" w:rsidRPr="00DE42F3" w:rsidRDefault="003A036F" w:rsidP="00460D86">
      <w:pPr>
        <w:spacing w:before="120" w:after="0" w:line="340" w:lineRule="exact"/>
        <w:ind w:firstLine="720"/>
        <w:jc w:val="both"/>
        <w:rPr>
          <w:rFonts w:cs="Times New Roman"/>
          <w:b/>
          <w:szCs w:val="28"/>
        </w:rPr>
      </w:pPr>
      <w:r w:rsidRPr="00DE42F3">
        <w:rPr>
          <w:rFonts w:cs="Times New Roman"/>
          <w:b/>
          <w:szCs w:val="28"/>
        </w:rPr>
        <w:t>2. Về Văn hóa - xã hội</w:t>
      </w:r>
    </w:p>
    <w:p w14:paraId="771CAE88" w14:textId="77777777" w:rsidR="00DF34FB" w:rsidRPr="00F64FF0" w:rsidRDefault="003A036F" w:rsidP="00460D86">
      <w:pPr>
        <w:spacing w:before="120" w:after="0" w:line="340" w:lineRule="exact"/>
        <w:ind w:firstLine="720"/>
        <w:jc w:val="both"/>
        <w:rPr>
          <w:rFonts w:cs="Times New Roman"/>
          <w:spacing w:val="-2"/>
          <w:szCs w:val="28"/>
          <w:lang w:val="nl-NL"/>
        </w:rPr>
      </w:pPr>
      <w:r w:rsidRPr="00DE42F3">
        <w:rPr>
          <w:rFonts w:cs="Times New Roman"/>
          <w:spacing w:val="-2"/>
          <w:szCs w:val="28"/>
          <w:lang w:val="nl-NL"/>
        </w:rPr>
        <w:t xml:space="preserve">a) </w:t>
      </w:r>
      <w:r w:rsidR="00DF34FB" w:rsidRPr="00F64FF0">
        <w:rPr>
          <w:rFonts w:cs="Times New Roman"/>
          <w:spacing w:val="-2"/>
          <w:szCs w:val="28"/>
          <w:lang w:val="nl-NL"/>
        </w:rPr>
        <w:t>Giáo dục và Đào tạo, Khoa học - Công nghệ</w:t>
      </w:r>
    </w:p>
    <w:p w14:paraId="5DBDABAB" w14:textId="1089E6B8" w:rsidR="00D55E85" w:rsidRPr="00B31E46" w:rsidRDefault="00DF34FB" w:rsidP="00460D86">
      <w:pPr>
        <w:spacing w:before="120" w:after="0" w:line="340" w:lineRule="exact"/>
        <w:ind w:firstLine="720"/>
        <w:jc w:val="both"/>
        <w:rPr>
          <w:rFonts w:cs="Times New Roman"/>
        </w:rPr>
      </w:pPr>
      <w:r w:rsidRPr="00B31E46">
        <w:rPr>
          <w:rFonts w:cs="Times New Roman"/>
        </w:rPr>
        <w:t xml:space="preserve">- </w:t>
      </w:r>
      <w:r w:rsidR="00BA2DB4" w:rsidRPr="00B31E46">
        <w:rPr>
          <w:rFonts w:cs="Times New Roman"/>
        </w:rPr>
        <w:t>Tiếp tục c</w:t>
      </w:r>
      <w:r w:rsidR="00A77915" w:rsidRPr="00B31E46">
        <w:rPr>
          <w:rFonts w:cs="Times New Roman"/>
        </w:rPr>
        <w:t xml:space="preserve">hỉ đạo triển khai thực hiện chủ trương đổi mới căn bản, toàn diện giáo dục và đào tạo trên địa bàn tỉnh theo Kết luận số 91- KL/TW ngày 12/8/2024 của Bộ Chính trị trên địa bàn thành phố. </w:t>
      </w:r>
      <w:r w:rsidR="00D84386" w:rsidRPr="00B31E46">
        <w:rPr>
          <w:rFonts w:cs="Times New Roman"/>
        </w:rPr>
        <w:t xml:space="preserve">Tổ chức thực hiện công tác dạy và học theo kế hoạch; sơ kết học kỳ I, triển khai nhiệm vụ học kỳ II năm </w:t>
      </w:r>
      <w:r w:rsidR="00D84386" w:rsidRPr="00B31E46">
        <w:rPr>
          <w:rFonts w:cs="Times New Roman"/>
        </w:rPr>
        <w:lastRenderedPageBreak/>
        <w:t>học 2024-2025</w:t>
      </w:r>
      <w:r w:rsidR="003F2E91" w:rsidRPr="00B31E46">
        <w:rPr>
          <w:rFonts w:cs="Times New Roman"/>
        </w:rPr>
        <w:t xml:space="preserve">. </w:t>
      </w:r>
      <w:r w:rsidR="006F0F7C" w:rsidRPr="00B31E46">
        <w:rPr>
          <w:rFonts w:cs="Times New Roman"/>
          <w:szCs w:val="28"/>
          <w:lang w:val="nl-NL"/>
        </w:rPr>
        <w:t>Chỉ đạo</w:t>
      </w:r>
      <w:r w:rsidR="00BA2DB4" w:rsidRPr="00B31E46">
        <w:rPr>
          <w:rFonts w:cs="Times New Roman"/>
          <w:szCs w:val="28"/>
          <w:lang w:val="nl-NL"/>
        </w:rPr>
        <w:t xml:space="preserve"> l</w:t>
      </w:r>
      <w:r w:rsidR="006F0F7C" w:rsidRPr="00B31E46">
        <w:rPr>
          <w:rFonts w:cs="Times New Roman"/>
          <w:szCs w:val="28"/>
          <w:lang w:val="nl-NL"/>
        </w:rPr>
        <w:t xml:space="preserve">àm tốt công tác </w:t>
      </w:r>
      <w:r w:rsidR="006F0F7C" w:rsidRPr="00B31E46">
        <w:rPr>
          <w:szCs w:val="28"/>
        </w:rPr>
        <w:t>đảm bảo an ninh trường học, an toàn giao thông và phòng chống cháy nổ, phòng chống dịch bệnh</w:t>
      </w:r>
      <w:r w:rsidR="00BA2DB4" w:rsidRPr="00B31E46">
        <w:rPr>
          <w:szCs w:val="28"/>
        </w:rPr>
        <w:t xml:space="preserve"> ở các cấp học</w:t>
      </w:r>
      <w:r w:rsidR="006F0F7C" w:rsidRPr="00B31E46">
        <w:rPr>
          <w:szCs w:val="28"/>
        </w:rPr>
        <w:t xml:space="preserve">. </w:t>
      </w:r>
      <w:r w:rsidR="00BA2DB4" w:rsidRPr="00B31E46">
        <w:rPr>
          <w:szCs w:val="28"/>
        </w:rPr>
        <w:t>Tăng cường</w:t>
      </w:r>
      <w:r w:rsidR="00301144" w:rsidRPr="00B31E46">
        <w:rPr>
          <w:rFonts w:cs="Times New Roman"/>
        </w:rPr>
        <w:t xml:space="preserve"> công</w:t>
      </w:r>
      <w:r w:rsidR="001C29DB" w:rsidRPr="00B31E46">
        <w:rPr>
          <w:rFonts w:cs="Times New Roman"/>
        </w:rPr>
        <w:t xml:space="preserve"> tác</w:t>
      </w:r>
      <w:r w:rsidR="00BA2DB4" w:rsidRPr="00B31E46">
        <w:rPr>
          <w:rFonts w:cs="Times New Roman"/>
        </w:rPr>
        <w:t xml:space="preserve"> quản lý về</w:t>
      </w:r>
      <w:r w:rsidR="00D55E85" w:rsidRPr="00B31E46">
        <w:rPr>
          <w:rFonts w:cs="Times New Roman"/>
        </w:rPr>
        <w:t xml:space="preserve"> dạy thêm, học thêm </w:t>
      </w:r>
      <w:r w:rsidR="00BA2DB4" w:rsidRPr="00B31E46">
        <w:rPr>
          <w:rFonts w:cs="Times New Roman"/>
        </w:rPr>
        <w:t>theo chỉ đạo của Trung ương và của tỉnh theo Thông tư số 29/2024/</w:t>
      </w:r>
      <w:r w:rsidR="006210AA" w:rsidRPr="00B31E46">
        <w:rPr>
          <w:rFonts w:cs="Times New Roman"/>
        </w:rPr>
        <w:t>TT</w:t>
      </w:r>
      <w:r w:rsidR="00BA2DB4" w:rsidRPr="00B31E46">
        <w:rPr>
          <w:rFonts w:cs="Times New Roman"/>
        </w:rPr>
        <w:t>-BGDĐT</w:t>
      </w:r>
      <w:r w:rsidR="006210AA" w:rsidRPr="00B31E46">
        <w:rPr>
          <w:rFonts w:cs="Times New Roman"/>
        </w:rPr>
        <w:t xml:space="preserve"> của Bộ giáo dục &amp; Đào tạo.</w:t>
      </w:r>
    </w:p>
    <w:p w14:paraId="2260997C" w14:textId="43321841" w:rsidR="00DF34FB" w:rsidRPr="00DF34FB" w:rsidRDefault="00DF34FB" w:rsidP="00460D86">
      <w:pPr>
        <w:spacing w:before="120" w:after="0" w:line="340" w:lineRule="exact"/>
        <w:ind w:firstLine="720"/>
        <w:jc w:val="both"/>
        <w:rPr>
          <w:rFonts w:cs="Times New Roman"/>
          <w:spacing w:val="-4"/>
        </w:rPr>
      </w:pPr>
      <w:r>
        <w:t xml:space="preserve">- </w:t>
      </w:r>
      <w:r w:rsidR="00230DF0">
        <w:t xml:space="preserve">UBND thành phố đã chỉ đạo xây dựng Kế hoạch </w:t>
      </w:r>
      <w:r>
        <w:t xml:space="preserve">thực hiện </w:t>
      </w:r>
      <w:r w:rsidRPr="00DE42F3">
        <w:rPr>
          <w:lang w:val="vi-VN"/>
        </w:rPr>
        <w:t>Nghị quyết số 57-NQ/TW ngày 22/12/2024 của Bộ Chính trị về đột phá phát triển khoa học, công nghệ, đổi mới sáng tạo và chuyển đổi số quốc gia</w:t>
      </w:r>
      <w:r w:rsidR="00230DF0">
        <w:t>. Chỉ đạo cơ quan chuyên môn trên cơ sở chức năng, nhiệm vụ chủ động tham mưu thực hiện có hiệu quả nhiệm vụ khoa học công nghệ trên địa bàn thành phố.</w:t>
      </w:r>
    </w:p>
    <w:p w14:paraId="0B3C01D6" w14:textId="5E5BE5C1" w:rsidR="003A036F" w:rsidRPr="009725C1" w:rsidRDefault="003A036F" w:rsidP="00460D86">
      <w:pPr>
        <w:spacing w:before="120" w:after="0" w:line="340" w:lineRule="exact"/>
        <w:ind w:firstLine="720"/>
        <w:jc w:val="both"/>
        <w:rPr>
          <w:rFonts w:cs="Times New Roman"/>
          <w:szCs w:val="28"/>
          <w:lang w:val="nl-NL"/>
        </w:rPr>
      </w:pPr>
      <w:r w:rsidRPr="009725C1">
        <w:rPr>
          <w:rFonts w:cs="Times New Roman"/>
          <w:szCs w:val="28"/>
        </w:rPr>
        <w:t xml:space="preserve">b) </w:t>
      </w:r>
      <w:r w:rsidRPr="009725C1">
        <w:rPr>
          <w:rFonts w:cs="Times New Roman"/>
          <w:szCs w:val="28"/>
          <w:lang w:val="nl-NL"/>
        </w:rPr>
        <w:t>Văn hóa, thể thao - thông tin, truyền thông</w:t>
      </w:r>
    </w:p>
    <w:p w14:paraId="0927B85A" w14:textId="43372F04" w:rsidR="00D27F02" w:rsidRPr="009725C1" w:rsidRDefault="00634FFE" w:rsidP="00460D86">
      <w:pPr>
        <w:spacing w:before="120" w:after="0" w:line="340" w:lineRule="exact"/>
        <w:ind w:firstLine="720"/>
        <w:jc w:val="both"/>
        <w:rPr>
          <w:rFonts w:cs="Times New Roman"/>
          <w:sz w:val="44"/>
          <w:szCs w:val="44"/>
          <w:lang w:val="nl-NL"/>
        </w:rPr>
      </w:pPr>
      <w:r w:rsidRPr="009725C1">
        <w:rPr>
          <w:rFonts w:cs="Times New Roman"/>
          <w:szCs w:val="28"/>
        </w:rPr>
        <w:t>Hoạt động văn hoá, văn nghệ, thể dục thể thao</w:t>
      </w:r>
      <w:r w:rsidR="004431E7" w:rsidRPr="009725C1">
        <w:rPr>
          <w:rFonts w:cs="Times New Roman"/>
          <w:szCs w:val="28"/>
        </w:rPr>
        <w:t xml:space="preserve"> diễn ra đảm bảo theo kế hoạ</w:t>
      </w:r>
      <w:r w:rsidR="006210AA" w:rsidRPr="009725C1">
        <w:rPr>
          <w:rFonts w:cs="Times New Roman"/>
          <w:szCs w:val="28"/>
        </w:rPr>
        <w:t xml:space="preserve">ch: </w:t>
      </w:r>
      <w:r w:rsidR="00ED5D38" w:rsidRPr="009725C1">
        <w:rPr>
          <w:rFonts w:cs="Times New Roman"/>
          <w:szCs w:val="28"/>
        </w:rPr>
        <w:t>Đ</w:t>
      </w:r>
      <w:r w:rsidR="006210AA" w:rsidRPr="009725C1">
        <w:rPr>
          <w:rFonts w:cs="Times New Roman"/>
          <w:szCs w:val="28"/>
        </w:rPr>
        <w:t xml:space="preserve">ã </w:t>
      </w:r>
      <w:r w:rsidR="004431E7" w:rsidRPr="009725C1">
        <w:rPr>
          <w:rFonts w:cs="Times New Roman"/>
          <w:szCs w:val="28"/>
        </w:rPr>
        <w:t>t</w:t>
      </w:r>
      <w:r w:rsidR="0039139A" w:rsidRPr="009725C1">
        <w:rPr>
          <w:rFonts w:cs="Times New Roman"/>
          <w:szCs w:val="28"/>
        </w:rPr>
        <w:t xml:space="preserve">ổ chức </w:t>
      </w:r>
      <w:r w:rsidR="006210AA" w:rsidRPr="009725C1">
        <w:rPr>
          <w:rFonts w:cs="Times New Roman"/>
          <w:szCs w:val="28"/>
        </w:rPr>
        <w:t>tốt</w:t>
      </w:r>
      <w:r w:rsidR="0039139A" w:rsidRPr="009725C1">
        <w:rPr>
          <w:rFonts w:cs="Times New Roman"/>
          <w:szCs w:val="28"/>
        </w:rPr>
        <w:t xml:space="preserve"> các hoạt động </w:t>
      </w:r>
      <w:r w:rsidR="0039139A" w:rsidRPr="009725C1">
        <w:rPr>
          <w:rFonts w:cs="Times New Roman"/>
          <w:szCs w:val="28"/>
          <w:lang w:val="nl-NL"/>
        </w:rPr>
        <w:t>văn hoá, văn nghệ</w:t>
      </w:r>
      <w:r w:rsidR="008573C4" w:rsidRPr="009725C1">
        <w:rPr>
          <w:rFonts w:cs="Times New Roman"/>
          <w:szCs w:val="28"/>
          <w:lang w:val="nl-NL"/>
        </w:rPr>
        <w:t>,</w:t>
      </w:r>
      <w:r w:rsidR="00470927" w:rsidRPr="009725C1">
        <w:rPr>
          <w:rFonts w:cs="Times New Roman"/>
          <w:szCs w:val="28"/>
          <w:lang w:val="nl-NL"/>
        </w:rPr>
        <w:t xml:space="preserve"> các Lễ hội thường niên</w:t>
      </w:r>
      <w:r w:rsidR="0039139A" w:rsidRPr="009725C1">
        <w:rPr>
          <w:rFonts w:cs="Times New Roman"/>
          <w:szCs w:val="28"/>
          <w:lang w:val="nl-NL"/>
        </w:rPr>
        <w:t xml:space="preserve"> mừng Đảng, mừng xuân Ất Tỵ năm 2025 theo đúng tinh thần của Chỉ thị số 40</w:t>
      </w:r>
      <w:r w:rsidR="0009316F" w:rsidRPr="009725C1">
        <w:rPr>
          <w:rFonts w:cs="Times New Roman"/>
          <w:szCs w:val="28"/>
          <w:lang w:val="nl-NL"/>
        </w:rPr>
        <w:t>-</w:t>
      </w:r>
      <w:r w:rsidR="0039139A" w:rsidRPr="009725C1">
        <w:rPr>
          <w:rFonts w:cs="Times New Roman"/>
          <w:szCs w:val="28"/>
          <w:lang w:val="nl-NL"/>
        </w:rPr>
        <w:t>CT/TW, ngày 11/12/2024 của Ban Bí thư Trung ương Đảng</w:t>
      </w:r>
      <w:r w:rsidR="0039139A" w:rsidRPr="009725C1">
        <w:rPr>
          <w:rStyle w:val="FootnoteReference"/>
          <w:rFonts w:cs="Times New Roman"/>
          <w:szCs w:val="28"/>
          <w:lang w:val="nl-NL"/>
        </w:rPr>
        <w:footnoteReference w:id="10"/>
      </w:r>
      <w:r w:rsidR="0039139A" w:rsidRPr="009725C1">
        <w:rPr>
          <w:rFonts w:cs="Times New Roman"/>
          <w:szCs w:val="28"/>
          <w:lang w:val="nl-NL"/>
        </w:rPr>
        <w:t xml:space="preserve">. </w:t>
      </w:r>
      <w:r w:rsidR="006210AA" w:rsidRPr="009725C1">
        <w:rPr>
          <w:rFonts w:cs="Times New Roman"/>
          <w:szCs w:val="28"/>
          <w:lang w:val="nl-NL"/>
        </w:rPr>
        <w:t xml:space="preserve">Đã </w:t>
      </w:r>
      <w:r w:rsidR="006210AA" w:rsidRPr="009725C1">
        <w:rPr>
          <w:szCs w:val="28"/>
        </w:rPr>
        <w:t>tổ chức 24 buổi văn nghệ quần chúng</w:t>
      </w:r>
      <w:r w:rsidR="006210AA" w:rsidRPr="009725C1">
        <w:rPr>
          <w:rFonts w:cs="Times New Roman"/>
          <w:szCs w:val="28"/>
          <w:lang w:val="nl-NL"/>
        </w:rPr>
        <w:t xml:space="preserve"> và 02 giải thể thao tren địa bàn, thực hiện d</w:t>
      </w:r>
      <w:r w:rsidR="00D27F02" w:rsidRPr="009725C1">
        <w:rPr>
          <w:rFonts w:cs="Times New Roman"/>
          <w:szCs w:val="28"/>
          <w:lang w:val="nl-NL"/>
        </w:rPr>
        <w:t>uy trì các hoạt động văn hóa, văn nghệ tại Chợ Đêm San Thàng và phố đi bộ Hoàng Diệu</w:t>
      </w:r>
      <w:r w:rsidR="0025030C" w:rsidRPr="009725C1">
        <w:rPr>
          <w:rFonts w:cs="Times New Roman"/>
          <w:szCs w:val="28"/>
          <w:lang w:val="nl-NL"/>
        </w:rPr>
        <w:t xml:space="preserve"> </w:t>
      </w:r>
      <w:r w:rsidR="006210AA" w:rsidRPr="009725C1">
        <w:rPr>
          <w:rFonts w:cs="Times New Roman"/>
          <w:szCs w:val="28"/>
          <w:lang w:val="nl-NL"/>
        </w:rPr>
        <w:t>theo kế hoạch</w:t>
      </w:r>
      <w:r w:rsidR="008346D4" w:rsidRPr="009725C1">
        <w:rPr>
          <w:rFonts w:cs="Times New Roman"/>
          <w:szCs w:val="28"/>
          <w:lang w:val="nl-NL"/>
        </w:rPr>
        <w:t>.</w:t>
      </w:r>
    </w:p>
    <w:p w14:paraId="4EC9ABAC" w14:textId="18BBB536" w:rsidR="001A6ECC" w:rsidRPr="00240103" w:rsidRDefault="006210AA" w:rsidP="00460D86">
      <w:pPr>
        <w:spacing w:before="120" w:after="0" w:line="340" w:lineRule="exact"/>
        <w:ind w:firstLine="720"/>
        <w:jc w:val="both"/>
        <w:rPr>
          <w:rFonts w:cs="Times New Roman"/>
          <w:szCs w:val="28"/>
        </w:rPr>
      </w:pPr>
      <w:r w:rsidRPr="00240103">
        <w:rPr>
          <w:rFonts w:cs="Times New Roman"/>
          <w:szCs w:val="28"/>
          <w:lang w:val="nl-NL"/>
        </w:rPr>
        <w:t>Công tác thông tin, truyền thông được quan tâm thực hiện đúng định hướng, đưa tin</w:t>
      </w:r>
      <w:r w:rsidRPr="00240103">
        <w:rPr>
          <w:rFonts w:cs="Times New Roman"/>
          <w:szCs w:val="28"/>
        </w:rPr>
        <w:t xml:space="preserve"> </w:t>
      </w:r>
      <w:r w:rsidRPr="00240103">
        <w:rPr>
          <w:rFonts w:cs="Times New Roman"/>
          <w:szCs w:val="28"/>
          <w:lang w:val="nl-NL"/>
        </w:rPr>
        <w:t>kịp thời, chính xác các hoạt động chính trị, kinh tế, văn hóa, xã hội và được thực hiện dưới nhiều hình thức đa dạng</w:t>
      </w:r>
      <w:r w:rsidRPr="00240103">
        <w:rPr>
          <w:rStyle w:val="FootnoteReference"/>
          <w:rFonts w:cs="Times New Roman"/>
          <w:szCs w:val="28"/>
        </w:rPr>
        <w:t xml:space="preserve"> </w:t>
      </w:r>
      <w:r w:rsidR="0032154E" w:rsidRPr="00240103">
        <w:rPr>
          <w:rStyle w:val="FootnoteReference"/>
          <w:rFonts w:cs="Times New Roman"/>
          <w:szCs w:val="28"/>
        </w:rPr>
        <w:footnoteReference w:id="11"/>
      </w:r>
      <w:r w:rsidR="0032154E" w:rsidRPr="00240103">
        <w:rPr>
          <w:rFonts w:cs="Times New Roman"/>
          <w:szCs w:val="28"/>
        </w:rPr>
        <w:t>.</w:t>
      </w:r>
      <w:r w:rsidR="001A6ECC" w:rsidRPr="00240103">
        <w:rPr>
          <w:rFonts w:cs="Times New Roman"/>
          <w:szCs w:val="28"/>
        </w:rPr>
        <w:t xml:space="preserve"> </w:t>
      </w:r>
    </w:p>
    <w:p w14:paraId="09B1D44D" w14:textId="1F6E8DC0" w:rsidR="003A036F" w:rsidRPr="00DE42F3" w:rsidRDefault="00301559" w:rsidP="00460D86">
      <w:pPr>
        <w:spacing w:before="120" w:after="0" w:line="340" w:lineRule="exact"/>
        <w:ind w:firstLine="720"/>
        <w:jc w:val="both"/>
        <w:rPr>
          <w:rFonts w:cs="Times New Roman"/>
          <w:spacing w:val="-2"/>
          <w:szCs w:val="28"/>
          <w:lang w:val="nl-NL"/>
        </w:rPr>
      </w:pPr>
      <w:r w:rsidRPr="00DE42F3">
        <w:rPr>
          <w:rFonts w:cs="Times New Roman"/>
          <w:spacing w:val="-2"/>
          <w:szCs w:val="28"/>
          <w:lang w:val="nl-NL"/>
        </w:rPr>
        <w:t>c</w:t>
      </w:r>
      <w:r w:rsidR="003A036F" w:rsidRPr="00DE42F3">
        <w:rPr>
          <w:rFonts w:cs="Times New Roman"/>
          <w:spacing w:val="-2"/>
          <w:szCs w:val="28"/>
          <w:lang w:val="nl-NL"/>
        </w:rPr>
        <w:t>) Y tế, chăm sóc sức khoẻ Nhân dân</w:t>
      </w:r>
    </w:p>
    <w:p w14:paraId="66EDF314" w14:textId="22D64121" w:rsidR="0081640C" w:rsidRPr="00812F35" w:rsidRDefault="006210AA" w:rsidP="00460D86">
      <w:pPr>
        <w:spacing w:before="120" w:after="0" w:line="340" w:lineRule="exact"/>
        <w:ind w:firstLine="720"/>
        <w:jc w:val="both"/>
        <w:rPr>
          <w:rFonts w:cs="Times New Roman"/>
          <w:szCs w:val="28"/>
          <w:lang w:val="nl-NL"/>
        </w:rPr>
      </w:pPr>
      <w:r w:rsidRPr="00812F35">
        <w:rPr>
          <w:rFonts w:cs="Times New Roman"/>
          <w:szCs w:val="28"/>
          <w:lang w:val="nl-NL"/>
        </w:rPr>
        <w:t xml:space="preserve">Thường trực cấp cứu 24/24 giờ; thường xuyên quan tâm, chú trọng công tác khám chữa bệnh và phòng chống dịch bệnh cho Nhân dân, trong Quý I/2025 đã tổ chức khám chữa bệnh cho hơn 12.800 lượt </w:t>
      </w:r>
      <w:r w:rsidR="00530645" w:rsidRPr="00812F35">
        <w:rPr>
          <w:rFonts w:cs="Times New Roman"/>
          <w:szCs w:val="28"/>
          <w:lang w:val="nl-NL"/>
        </w:rPr>
        <w:t>người,</w:t>
      </w:r>
      <w:r w:rsidR="008C4911" w:rsidRPr="00812F35">
        <w:rPr>
          <w:rFonts w:cs="Times New Roman"/>
          <w:szCs w:val="28"/>
          <w:lang w:val="nl-NL"/>
        </w:rPr>
        <w:t xml:space="preserve"> </w:t>
      </w:r>
      <w:r w:rsidR="00530645" w:rsidRPr="00812F35">
        <w:rPr>
          <w:rFonts w:cs="Times New Roman"/>
          <w:szCs w:val="28"/>
          <w:lang w:val="nl-NL"/>
        </w:rPr>
        <w:t xml:space="preserve">tổ chức </w:t>
      </w:r>
      <w:r w:rsidR="00CE7FD0" w:rsidRPr="00812F35">
        <w:t>điều trị nội trú cho 172 lượt</w:t>
      </w:r>
      <w:r w:rsidR="00530645" w:rsidRPr="00812F35">
        <w:t xml:space="preserve"> bệnh nhân</w:t>
      </w:r>
      <w:r w:rsidR="00201519" w:rsidRPr="00812F35">
        <w:rPr>
          <w:rFonts w:cs="Times New Roman"/>
          <w:szCs w:val="28"/>
          <w:lang w:val="nl-NL"/>
        </w:rPr>
        <w:t xml:space="preserve">. </w:t>
      </w:r>
      <w:r w:rsidR="00530645" w:rsidRPr="00812F35">
        <w:rPr>
          <w:rFonts w:cs="Times New Roman"/>
          <w:szCs w:val="28"/>
          <w:lang w:val="nl-NL"/>
        </w:rPr>
        <w:t>Đã chỉ đạo tăng cường công tác kiểm tra, giám sát vệ sinh an toàn thực phẩm trên địa bàn, đặc biệt trong dịp Tết Nguyên Đán, qua đợt kiểm tra đã tuyên truyền, nhắc nhở và xử lý nghiêm theo quy định</w:t>
      </w:r>
      <w:r w:rsidR="00530645" w:rsidRPr="00812F35">
        <w:rPr>
          <w:rStyle w:val="FootnoteReference"/>
          <w:rFonts w:cs="Times New Roman"/>
          <w:szCs w:val="28"/>
          <w:lang w:val="nl-NL"/>
        </w:rPr>
        <w:footnoteReference w:id="12"/>
      </w:r>
      <w:r w:rsidR="00530645" w:rsidRPr="00812F35">
        <w:rPr>
          <w:rFonts w:cs="Times New Roman"/>
          <w:szCs w:val="28"/>
          <w:lang w:val="nl-NL"/>
        </w:rPr>
        <w:t xml:space="preserve">. </w:t>
      </w:r>
      <w:r w:rsidR="00530645" w:rsidRPr="00812F35">
        <w:t>Công tác tiêm phòng được quan tâm chú trọng thực  hiện</w:t>
      </w:r>
      <w:r w:rsidR="00042329" w:rsidRPr="00812F35">
        <w:rPr>
          <w:rStyle w:val="FootnoteReference"/>
        </w:rPr>
        <w:footnoteReference w:id="13"/>
      </w:r>
      <w:r w:rsidR="00042329" w:rsidRPr="00812F35">
        <w:t>.</w:t>
      </w:r>
      <w:r w:rsidR="00167BB5" w:rsidRPr="00812F35">
        <w:t xml:space="preserve"> </w:t>
      </w:r>
    </w:p>
    <w:p w14:paraId="4FEBE529" w14:textId="21F09680" w:rsidR="003A036F" w:rsidRPr="00DE42F3" w:rsidRDefault="00301559" w:rsidP="00460D86">
      <w:pPr>
        <w:spacing w:before="120" w:after="0" w:line="340" w:lineRule="exact"/>
        <w:ind w:firstLine="720"/>
        <w:jc w:val="both"/>
        <w:rPr>
          <w:rFonts w:cs="Times New Roman"/>
          <w:bCs/>
          <w:iCs/>
          <w:szCs w:val="28"/>
        </w:rPr>
      </w:pPr>
      <w:r w:rsidRPr="00DE42F3">
        <w:rPr>
          <w:rFonts w:cs="Times New Roman"/>
          <w:bCs/>
          <w:iCs/>
          <w:szCs w:val="28"/>
        </w:rPr>
        <w:t>d</w:t>
      </w:r>
      <w:r w:rsidR="003A036F" w:rsidRPr="00DE42F3">
        <w:rPr>
          <w:rFonts w:cs="Times New Roman"/>
          <w:bCs/>
          <w:iCs/>
          <w:szCs w:val="28"/>
        </w:rPr>
        <w:t>) Về chính sách an sinh xã hội, giảm nghèo - lao động, việc làm</w:t>
      </w:r>
    </w:p>
    <w:p w14:paraId="53116BC7" w14:textId="09E013EC" w:rsidR="00530645" w:rsidRPr="009C7A48" w:rsidRDefault="00530645" w:rsidP="00460D86">
      <w:pPr>
        <w:spacing w:before="120" w:after="0" w:line="340" w:lineRule="exact"/>
        <w:ind w:firstLine="720"/>
        <w:jc w:val="both"/>
        <w:rPr>
          <w:rFonts w:cs="Times New Roman"/>
          <w:szCs w:val="28"/>
          <w:lang w:val="nl-NL"/>
        </w:rPr>
      </w:pPr>
      <w:r w:rsidRPr="009C7A48">
        <w:rPr>
          <w:rFonts w:cs="Times New Roman"/>
          <w:szCs w:val="28"/>
          <w:lang w:val="nl-NL"/>
        </w:rPr>
        <w:lastRenderedPageBreak/>
        <w:t>Chỉ đạo các cơ quan, đơn vị thực hiện triển khai đồng bộ, hiệu quả các chính sách an sinh và phúc lợi xã hội cho các đối tượng theo quy định Chỉ đạo các cơ quan, đơn vị thực hiện triển khai đồng bộ, hiệu quả các chính sách an sinh và phúc lợi xã hội cho các đối tượng theo quy định</w:t>
      </w:r>
      <w:r w:rsidRPr="009C7A48">
        <w:rPr>
          <w:rStyle w:val="FootnoteReference"/>
          <w:rFonts w:cs="Times New Roman"/>
          <w:szCs w:val="28"/>
          <w:lang w:val="nl-NL"/>
        </w:rPr>
        <w:footnoteReference w:id="14"/>
      </w:r>
      <w:r w:rsidRPr="009C7A48">
        <w:rPr>
          <w:rFonts w:cs="Times New Roman"/>
          <w:szCs w:val="28"/>
          <w:lang w:val="nl-NL"/>
        </w:rPr>
        <w:t>.</w:t>
      </w:r>
      <w:r w:rsidR="00B16D29" w:rsidRPr="009C7A48">
        <w:rPr>
          <w:rFonts w:cs="Times New Roman"/>
          <w:szCs w:val="28"/>
          <w:lang w:val="nl-NL"/>
        </w:rPr>
        <w:t xml:space="preserve"> </w:t>
      </w:r>
      <w:r w:rsidRPr="009C7A48">
        <w:rPr>
          <w:rFonts w:cs="Times New Roman"/>
          <w:szCs w:val="28"/>
          <w:lang w:val="nl-NL"/>
        </w:rPr>
        <w:t xml:space="preserve"> </w:t>
      </w:r>
      <w:r w:rsidR="00B16D29" w:rsidRPr="009C7A48">
        <w:rPr>
          <w:rFonts w:cs="Times New Roman"/>
          <w:szCs w:val="28"/>
          <w:lang w:val="nl-NL"/>
        </w:rPr>
        <w:t>Kịp thời tổ chức thăm hỏi, tặng quà cho người có công, người cao tuổi, các hộ nghèo và đối tượng bảo trợ xã hội nhân dịp Tết Nguyên đán với 1.930 suất quà, tổng số tiền hơn 702 triệu đồng</w:t>
      </w:r>
      <w:r w:rsidR="00B16D29" w:rsidRPr="009C7A48">
        <w:rPr>
          <w:rStyle w:val="FootnoteReference"/>
          <w:rFonts w:cs="Times New Roman"/>
          <w:szCs w:val="28"/>
          <w:lang w:val="nl-NL"/>
        </w:rPr>
        <w:footnoteReference w:id="15"/>
      </w:r>
      <w:r w:rsidR="00B16D29" w:rsidRPr="009C7A48">
        <w:rPr>
          <w:rFonts w:cs="Times New Roman"/>
          <w:szCs w:val="28"/>
          <w:lang w:val="nl-NL"/>
        </w:rPr>
        <w:t>.</w:t>
      </w:r>
      <w:r w:rsidRPr="009C7A48">
        <w:rPr>
          <w:rFonts w:cs="Times New Roman"/>
          <w:szCs w:val="28"/>
          <w:lang w:val="nl-NL"/>
        </w:rPr>
        <w:t xml:space="preserve"> Công tác bình đẳng giới, bảo trợ trẻ em tiếp tục được quan tâm, thực hiện có hiệu quả.</w:t>
      </w:r>
    </w:p>
    <w:p w14:paraId="3EE6AB17" w14:textId="5FA27DED" w:rsidR="00B0748A" w:rsidRPr="00850E6E" w:rsidRDefault="00B16D29" w:rsidP="00460D86">
      <w:pPr>
        <w:spacing w:before="120" w:after="0" w:line="340" w:lineRule="exact"/>
        <w:ind w:firstLine="720"/>
        <w:jc w:val="both"/>
        <w:rPr>
          <w:rFonts w:cs="Times New Roman"/>
          <w:szCs w:val="28"/>
        </w:rPr>
      </w:pPr>
      <w:r w:rsidRPr="00850E6E">
        <w:rPr>
          <w:rFonts w:cs="Times New Roman"/>
          <w:szCs w:val="28"/>
          <w:lang w:val="nl-NL"/>
        </w:rPr>
        <w:t>Đã thành lập Ban chỉ đạo xóa nhà tạm, nhà dột nát trên địa bàn thành phố, đồng thời chỉ đạo đ</w:t>
      </w:r>
      <w:r w:rsidR="00B0748A" w:rsidRPr="00850E6E">
        <w:rPr>
          <w:rFonts w:cs="Times New Roman"/>
          <w:szCs w:val="28"/>
          <w:lang w:val="vi-VN"/>
        </w:rPr>
        <w:t xml:space="preserve">ẩy mạnh </w:t>
      </w:r>
      <w:r w:rsidRPr="00850E6E">
        <w:rPr>
          <w:rFonts w:cs="Times New Roman"/>
          <w:szCs w:val="28"/>
        </w:rPr>
        <w:t xml:space="preserve">việc </w:t>
      </w:r>
      <w:r w:rsidR="00B0748A" w:rsidRPr="00850E6E">
        <w:rPr>
          <w:rFonts w:cs="Times New Roman"/>
          <w:szCs w:val="28"/>
          <w:lang w:val="vi-VN"/>
        </w:rPr>
        <w:t xml:space="preserve">triển khai rà soát, thống kê </w:t>
      </w:r>
      <w:r w:rsidRPr="00850E6E">
        <w:rPr>
          <w:rFonts w:cs="Times New Roman"/>
          <w:szCs w:val="28"/>
        </w:rPr>
        <w:t xml:space="preserve">nhu cầu </w:t>
      </w:r>
      <w:r w:rsidR="00B0748A" w:rsidRPr="00850E6E">
        <w:rPr>
          <w:rFonts w:cs="Times New Roman"/>
          <w:szCs w:val="28"/>
        </w:rPr>
        <w:t xml:space="preserve">và phê duyệt danh sách hỗ trợ xóa nhà tạm, nhà dột nát </w:t>
      </w:r>
      <w:r w:rsidRPr="00850E6E">
        <w:rPr>
          <w:rFonts w:cs="Times New Roman"/>
          <w:szCs w:val="28"/>
        </w:rPr>
        <w:t>trên địa bàn thành phố</w:t>
      </w:r>
      <w:r w:rsidR="00B0748A" w:rsidRPr="00850E6E">
        <w:rPr>
          <w:rFonts w:cs="Times New Roman"/>
          <w:szCs w:val="28"/>
        </w:rPr>
        <w:t>.</w:t>
      </w:r>
      <w:r w:rsidRPr="00850E6E">
        <w:rPr>
          <w:rFonts w:cs="Times New Roman"/>
          <w:szCs w:val="28"/>
        </w:rPr>
        <w:t xml:space="preserve"> Đến nay việc triển khai đang được thực hiện theo đúng kế hoạch đã ban hành.</w:t>
      </w:r>
    </w:p>
    <w:p w14:paraId="02F604B1" w14:textId="6C024CFD" w:rsidR="00474899" w:rsidRPr="00DE42F3" w:rsidRDefault="00DF34FB" w:rsidP="00460D86">
      <w:pPr>
        <w:spacing w:before="120" w:after="0" w:line="340" w:lineRule="exact"/>
        <w:ind w:firstLine="720"/>
        <w:jc w:val="both"/>
        <w:rPr>
          <w:rFonts w:cs="Times New Roman"/>
          <w:spacing w:val="-2"/>
          <w:szCs w:val="28"/>
        </w:rPr>
      </w:pPr>
      <w:r>
        <w:rPr>
          <w:rFonts w:cs="Times New Roman"/>
          <w:spacing w:val="-2"/>
          <w:szCs w:val="28"/>
        </w:rPr>
        <w:t>Đ</w:t>
      </w:r>
      <w:r w:rsidR="00D47098" w:rsidRPr="00DE42F3">
        <w:rPr>
          <w:rFonts w:cs="Times New Roman"/>
          <w:spacing w:val="-2"/>
          <w:szCs w:val="28"/>
        </w:rPr>
        <w:t>ã b</w:t>
      </w:r>
      <w:r w:rsidR="008B205F" w:rsidRPr="00DE42F3">
        <w:rPr>
          <w:rFonts w:cs="Times New Roman"/>
          <w:spacing w:val="-2"/>
          <w:szCs w:val="28"/>
        </w:rPr>
        <w:t>an hành Kế hoạch đào tạo nghề năm 2025 trên địa bàn thành phố Lai Châu</w:t>
      </w:r>
      <w:r w:rsidR="00D47098" w:rsidRPr="00DE42F3">
        <w:rPr>
          <w:rFonts w:cs="Times New Roman"/>
          <w:spacing w:val="-2"/>
          <w:szCs w:val="28"/>
        </w:rPr>
        <w:t>;</w:t>
      </w:r>
      <w:r w:rsidR="00D92E42" w:rsidRPr="00DE42F3">
        <w:rPr>
          <w:rFonts w:cs="Times New Roman"/>
          <w:spacing w:val="-2"/>
          <w:szCs w:val="28"/>
        </w:rPr>
        <w:t xml:space="preserve"> phối hợp tổ chức tư vấn hướng nghiệp</w:t>
      </w:r>
      <w:r w:rsidR="00BD3397" w:rsidRPr="00DE42F3">
        <w:rPr>
          <w:rFonts w:cs="Times New Roman"/>
          <w:spacing w:val="-2"/>
          <w:szCs w:val="28"/>
        </w:rPr>
        <w:t xml:space="preserve"> và tuyên truyền các chế độ, chính sách của Nhà nước</w:t>
      </w:r>
      <w:r w:rsidR="002C244A" w:rsidRPr="00DE42F3">
        <w:rPr>
          <w:rFonts w:cs="Times New Roman"/>
          <w:spacing w:val="-2"/>
          <w:szCs w:val="28"/>
        </w:rPr>
        <w:t xml:space="preserve"> về</w:t>
      </w:r>
      <w:r w:rsidR="00022F2D" w:rsidRPr="00DE42F3">
        <w:rPr>
          <w:rFonts w:cs="Times New Roman"/>
          <w:spacing w:val="-2"/>
          <w:szCs w:val="28"/>
        </w:rPr>
        <w:t xml:space="preserve"> công tác đào tạo nghề,</w:t>
      </w:r>
      <w:r w:rsidR="00D92E42" w:rsidRPr="00DE42F3">
        <w:rPr>
          <w:rFonts w:cs="Times New Roman"/>
          <w:spacing w:val="-2"/>
          <w:szCs w:val="28"/>
        </w:rPr>
        <w:t xml:space="preserve"> giới thiệu việc làm, xuất khẩu lao động</w:t>
      </w:r>
      <w:r w:rsidR="00022F2D" w:rsidRPr="00DE42F3">
        <w:rPr>
          <w:rFonts w:cs="Times New Roman"/>
          <w:spacing w:val="-2"/>
          <w:szCs w:val="28"/>
        </w:rPr>
        <w:t>.</w:t>
      </w:r>
      <w:r w:rsidR="00646A39" w:rsidRPr="00DE42F3">
        <w:rPr>
          <w:rFonts w:cs="Times New Roman"/>
          <w:spacing w:val="-2"/>
          <w:szCs w:val="28"/>
        </w:rPr>
        <w:t xml:space="preserve"> </w:t>
      </w:r>
      <w:r>
        <w:rPr>
          <w:rFonts w:cs="Times New Roman"/>
          <w:spacing w:val="-2"/>
          <w:szCs w:val="28"/>
        </w:rPr>
        <w:t>Đã chỉ đạo rà soát,  l</w:t>
      </w:r>
      <w:r w:rsidR="003A016E" w:rsidRPr="00DE42F3">
        <w:rPr>
          <w:rFonts w:cs="Times New Roman"/>
          <w:spacing w:val="-2"/>
          <w:szCs w:val="28"/>
        </w:rPr>
        <w:t>ập danh sách đăng ký</w:t>
      </w:r>
      <w:r>
        <w:rPr>
          <w:rFonts w:cs="Times New Roman"/>
          <w:spacing w:val="-2"/>
          <w:szCs w:val="28"/>
        </w:rPr>
        <w:t xml:space="preserve"> đối với </w:t>
      </w:r>
      <w:r w:rsidR="005260FB" w:rsidRPr="00DE42F3">
        <w:rPr>
          <w:rFonts w:cs="Times New Roman"/>
          <w:spacing w:val="-2"/>
          <w:szCs w:val="28"/>
        </w:rPr>
        <w:t xml:space="preserve">07 lao động </w:t>
      </w:r>
      <w:r w:rsidR="003A016E" w:rsidRPr="00DE42F3">
        <w:rPr>
          <w:rFonts w:cs="Times New Roman"/>
          <w:spacing w:val="-2"/>
          <w:szCs w:val="28"/>
        </w:rPr>
        <w:t>tham gia phỏng vấn tuyển chọn lao động đi làm việc tai Hàn Quốc đợt 1 năm 2025</w:t>
      </w:r>
      <w:r w:rsidR="000F2CAE" w:rsidRPr="00DE42F3">
        <w:rPr>
          <w:rFonts w:cs="Times New Roman"/>
          <w:spacing w:val="-2"/>
          <w:szCs w:val="28"/>
        </w:rPr>
        <w:t>.</w:t>
      </w:r>
      <w:r w:rsidR="00022F2D" w:rsidRPr="00DE42F3">
        <w:rPr>
          <w:rFonts w:cs="Times New Roman"/>
          <w:spacing w:val="-2"/>
          <w:szCs w:val="28"/>
        </w:rPr>
        <w:t xml:space="preserve"> </w:t>
      </w:r>
      <w:r w:rsidR="00474899" w:rsidRPr="00DE42F3">
        <w:rPr>
          <w:rFonts w:cs="Times New Roman"/>
          <w:spacing w:val="-2"/>
          <w:szCs w:val="28"/>
        </w:rPr>
        <w:t>Ban hành Quyết định về việc thực hiện miễn, giảm học phí cho học sinh, sinh viên theo quy định tại Nghị định số 81/2021/NĐ-CP</w:t>
      </w:r>
      <w:r w:rsidR="00A977FD" w:rsidRPr="00DE42F3">
        <w:rPr>
          <w:rFonts w:cs="Times New Roman"/>
          <w:spacing w:val="-2"/>
          <w:szCs w:val="28"/>
        </w:rPr>
        <w:t xml:space="preserve"> cho 07 đối tượng đảm bảo theo quy định.</w:t>
      </w:r>
    </w:p>
    <w:p w14:paraId="16938C73" w14:textId="62C7A959" w:rsidR="003A036F" w:rsidRPr="00DE42F3" w:rsidRDefault="00301559" w:rsidP="00460D86">
      <w:pPr>
        <w:spacing w:before="120" w:after="0" w:line="340" w:lineRule="exact"/>
        <w:ind w:firstLine="720"/>
        <w:jc w:val="both"/>
        <w:rPr>
          <w:rFonts w:cs="Times New Roman"/>
          <w:bCs/>
          <w:iCs/>
          <w:szCs w:val="28"/>
        </w:rPr>
      </w:pPr>
      <w:r w:rsidRPr="00DE42F3">
        <w:rPr>
          <w:rFonts w:cs="Times New Roman"/>
          <w:bCs/>
          <w:iCs/>
          <w:szCs w:val="28"/>
        </w:rPr>
        <w:t>e</w:t>
      </w:r>
      <w:r w:rsidR="003A036F" w:rsidRPr="00DE42F3">
        <w:rPr>
          <w:rFonts w:cs="Times New Roman"/>
          <w:bCs/>
          <w:iCs/>
          <w:szCs w:val="28"/>
        </w:rPr>
        <w:t>) Công tác dân tộc và tôn giáo</w:t>
      </w:r>
    </w:p>
    <w:p w14:paraId="357FC8B5" w14:textId="26508209" w:rsidR="003A036F" w:rsidRPr="00DE42F3" w:rsidRDefault="003A036F" w:rsidP="00460D86">
      <w:pPr>
        <w:spacing w:before="120" w:after="0" w:line="340" w:lineRule="exact"/>
        <w:ind w:firstLine="720"/>
        <w:jc w:val="both"/>
        <w:rPr>
          <w:rFonts w:cs="Times New Roman"/>
          <w:szCs w:val="28"/>
          <w:lang w:val="nl-NL"/>
        </w:rPr>
      </w:pPr>
      <w:r w:rsidRPr="00DE42F3">
        <w:rPr>
          <w:rFonts w:cs="Times New Roman"/>
          <w:szCs w:val="28"/>
          <w:lang w:val="nl-NL"/>
        </w:rPr>
        <w:t>Thực hiện tốt công tác tuyên truyền chủ trương của Đảng, chính sách pháp luật của Nhà nước đến vùng đồng bào dân tộ</w:t>
      </w:r>
      <w:r w:rsidR="00DF34FB">
        <w:rPr>
          <w:rFonts w:cs="Times New Roman"/>
          <w:szCs w:val="28"/>
          <w:lang w:val="nl-NL"/>
        </w:rPr>
        <w:t>c;</w:t>
      </w:r>
      <w:r w:rsidRPr="00DE42F3">
        <w:rPr>
          <w:rFonts w:cs="Times New Roman"/>
          <w:szCs w:val="28"/>
          <w:lang w:val="nl-NL"/>
        </w:rPr>
        <w:t xml:space="preserve"> thực hiện đúng, đủ các chính sách đối với người có uy tín và các chính sách dân tộc trên địa bàn thành phố. Tình hình tôn giáo trên địa bàn thành phố ổn định, không nảy sinh vấn đề phức tạp liên quan đến tôn giáo; các hoạt động tôn giáo được tuân thủ theo đúng quy định của pháp luật.</w:t>
      </w:r>
    </w:p>
    <w:p w14:paraId="024392B0" w14:textId="6FC5323C" w:rsidR="003A036F" w:rsidRPr="00DE42F3" w:rsidRDefault="00230DF0" w:rsidP="00460D86">
      <w:pPr>
        <w:spacing w:before="120" w:after="0" w:line="340" w:lineRule="exact"/>
        <w:ind w:firstLine="720"/>
        <w:jc w:val="both"/>
        <w:rPr>
          <w:rFonts w:cs="Times New Roman"/>
          <w:b/>
          <w:szCs w:val="28"/>
          <w:lang w:val="nl-NL"/>
        </w:rPr>
      </w:pPr>
      <w:r>
        <w:rPr>
          <w:rFonts w:cs="Times New Roman"/>
          <w:b/>
          <w:szCs w:val="28"/>
          <w:lang w:val="nl-NL"/>
        </w:rPr>
        <w:t>3</w:t>
      </w:r>
      <w:r w:rsidR="003A036F" w:rsidRPr="00DE42F3">
        <w:rPr>
          <w:rFonts w:cs="Times New Roman"/>
          <w:b/>
          <w:szCs w:val="28"/>
          <w:lang w:val="nl-NL"/>
        </w:rPr>
        <w:t xml:space="preserve">. </w:t>
      </w:r>
      <w:r w:rsidR="001C594A" w:rsidRPr="00DE42F3">
        <w:rPr>
          <w:rFonts w:cs="Times New Roman"/>
          <w:b/>
          <w:szCs w:val="28"/>
          <w:lang w:val="nl-NL"/>
        </w:rPr>
        <w:t>Xây dựng chính quyền, cải cách thủ tục hành chính; thanh tra, giải quyết khiếu nại tố cao</w:t>
      </w:r>
    </w:p>
    <w:p w14:paraId="755F0FA0" w14:textId="77777777" w:rsidR="003A036F" w:rsidRPr="00DE42F3" w:rsidRDefault="003A036F" w:rsidP="00460D86">
      <w:pPr>
        <w:spacing w:before="120" w:after="0" w:line="340" w:lineRule="exact"/>
        <w:ind w:firstLine="720"/>
        <w:jc w:val="both"/>
        <w:rPr>
          <w:rFonts w:cs="Times New Roman"/>
          <w:szCs w:val="28"/>
          <w:lang w:val="nl-NL"/>
        </w:rPr>
      </w:pPr>
      <w:r w:rsidRPr="00DE42F3">
        <w:rPr>
          <w:rFonts w:cs="Times New Roman"/>
          <w:szCs w:val="28"/>
          <w:lang w:val="nl-NL"/>
        </w:rPr>
        <w:t>a) Cải cách hành chính, nâng cao hiệu lực, hiệu quả quản lý nhà nước</w:t>
      </w:r>
    </w:p>
    <w:p w14:paraId="75345926" w14:textId="717985E4" w:rsidR="00607DB7" w:rsidRPr="00DE42F3" w:rsidRDefault="00B00F75" w:rsidP="00460D86">
      <w:pPr>
        <w:spacing w:before="120" w:after="0" w:line="340" w:lineRule="exact"/>
        <w:ind w:firstLine="720"/>
        <w:jc w:val="both"/>
        <w:rPr>
          <w:rFonts w:cs="Times New Roman"/>
          <w:szCs w:val="28"/>
        </w:rPr>
      </w:pPr>
      <w:r w:rsidRPr="00DE42F3">
        <w:rPr>
          <w:rFonts w:cs="Times New Roman"/>
          <w:szCs w:val="28"/>
        </w:rPr>
        <w:t>Triển khai hiệu quả công tác quản lý nhà nước về tổ chức bộ máy, biên chế</w:t>
      </w:r>
      <w:r w:rsidR="00F517A6" w:rsidRPr="00DE42F3">
        <w:rPr>
          <w:rStyle w:val="FootnoteReference"/>
          <w:rFonts w:cs="Times New Roman"/>
          <w:szCs w:val="28"/>
        </w:rPr>
        <w:footnoteReference w:id="16"/>
      </w:r>
      <w:r w:rsidRPr="00DE42F3">
        <w:rPr>
          <w:rFonts w:cs="Times New Roman"/>
          <w:szCs w:val="28"/>
        </w:rPr>
        <w:t xml:space="preserve">. Tập trung thực hiện sắp xếp, tinh gọn tổ chức bộ máy theo kế hoạch, </w:t>
      </w:r>
      <w:r w:rsidRPr="00DE42F3">
        <w:rPr>
          <w:rFonts w:cs="Times New Roman"/>
          <w:szCs w:val="28"/>
        </w:rPr>
        <w:lastRenderedPageBreak/>
        <w:t xml:space="preserve">phương án, đề án đã được phê duyệt gắn với cơ cấu lại đội ngũ cán bộ, công chức, viên chức; </w:t>
      </w:r>
      <w:r w:rsidR="00CF523E" w:rsidRPr="00DE42F3">
        <w:rPr>
          <w:rFonts w:cs="Times New Roman"/>
          <w:spacing w:val="-4"/>
          <w:szCs w:val="28"/>
        </w:rPr>
        <w:t xml:space="preserve">Ban hành Đề án </w:t>
      </w:r>
      <w:r w:rsidR="005A6F4E" w:rsidRPr="00DE42F3">
        <w:rPr>
          <w:rFonts w:cs="Times New Roman"/>
          <w:spacing w:val="-4"/>
          <w:szCs w:val="28"/>
        </w:rPr>
        <w:t>h</w:t>
      </w:r>
      <w:r w:rsidR="00CF523E" w:rsidRPr="00DE42F3">
        <w:rPr>
          <w:rFonts w:cs="Times New Roman"/>
          <w:spacing w:val="-4"/>
          <w:szCs w:val="28"/>
        </w:rPr>
        <w:t>ợp nhất, thành lập các cơ quan chuyên môn thuộc UBND thành phố Lai Châu theo hướng dẫn, chỉ đạo của Trung ương và của Tỉnh</w:t>
      </w:r>
      <w:r w:rsidR="00EF3844" w:rsidRPr="00DE42F3">
        <w:rPr>
          <w:rFonts w:cs="Times New Roman"/>
          <w:szCs w:val="28"/>
        </w:rPr>
        <w:t>;</w:t>
      </w:r>
      <w:r w:rsidRPr="00DE42F3">
        <w:rPr>
          <w:rFonts w:cs="Times New Roman"/>
          <w:szCs w:val="28"/>
        </w:rPr>
        <w:t xml:space="preserve"> </w:t>
      </w:r>
      <w:r w:rsidR="00AF76F4" w:rsidRPr="00DE42F3">
        <w:rPr>
          <w:rFonts w:cs="Times New Roman"/>
          <w:szCs w:val="28"/>
        </w:rPr>
        <w:t>trình HĐND</w:t>
      </w:r>
      <w:r w:rsidR="00EF3844" w:rsidRPr="00DE42F3">
        <w:rPr>
          <w:rFonts w:cs="Times New Roman"/>
          <w:szCs w:val="28"/>
        </w:rPr>
        <w:t xml:space="preserve"> thành phố</w:t>
      </w:r>
      <w:r w:rsidR="00AF76F4" w:rsidRPr="00DE42F3">
        <w:rPr>
          <w:rFonts w:cs="Times New Roman"/>
          <w:szCs w:val="28"/>
        </w:rPr>
        <w:t xml:space="preserve"> ban hành</w:t>
      </w:r>
      <w:r w:rsidRPr="00DE42F3">
        <w:rPr>
          <w:rFonts w:cs="Times New Roman"/>
          <w:szCs w:val="28"/>
        </w:rPr>
        <w:t xml:space="preserve"> Nghị quyết về </w:t>
      </w:r>
      <w:r w:rsidR="00215D2E" w:rsidRPr="00DE42F3">
        <w:rPr>
          <w:rFonts w:cs="Times New Roman"/>
          <w:szCs w:val="28"/>
        </w:rPr>
        <w:t>h</w:t>
      </w:r>
      <w:r w:rsidR="0035060D" w:rsidRPr="00DE42F3">
        <w:rPr>
          <w:rFonts w:cs="Times New Roman"/>
          <w:spacing w:val="-4"/>
          <w:szCs w:val="28"/>
        </w:rPr>
        <w:t>ợp nhất, thành lập các cơ quan chuyên môn thuộc UBND thành phố Lai Châu</w:t>
      </w:r>
      <w:r w:rsidR="00B5419A" w:rsidRPr="00DE42F3">
        <w:rPr>
          <w:rStyle w:val="FootnoteReference"/>
          <w:rFonts w:cs="Times New Roman"/>
          <w:spacing w:val="-4"/>
          <w:szCs w:val="28"/>
        </w:rPr>
        <w:footnoteReference w:id="17"/>
      </w:r>
      <w:r w:rsidR="00215D2E" w:rsidRPr="00DE42F3">
        <w:rPr>
          <w:rFonts w:cs="Times New Roman"/>
          <w:spacing w:val="-4"/>
          <w:szCs w:val="28"/>
        </w:rPr>
        <w:t xml:space="preserve">. </w:t>
      </w:r>
      <w:r w:rsidR="001B2AF6" w:rsidRPr="00DE42F3">
        <w:rPr>
          <w:rFonts w:cs="Times New Roman"/>
          <w:szCs w:val="28"/>
        </w:rPr>
        <w:t>Làm tốt công tác tổ chức, sắp xếp nhân sự, lãnh đạo quản lý các đơn vị mới sau sắp xếp</w:t>
      </w:r>
      <w:r w:rsidR="000A4687" w:rsidRPr="00DE42F3">
        <w:rPr>
          <w:rFonts w:cs="Times New Roman"/>
          <w:szCs w:val="28"/>
        </w:rPr>
        <w:t>.</w:t>
      </w:r>
    </w:p>
    <w:p w14:paraId="0032110D" w14:textId="294BE34C" w:rsidR="00AF127C" w:rsidRPr="00DE42F3" w:rsidRDefault="0083238C" w:rsidP="00460D86">
      <w:pPr>
        <w:spacing w:before="120" w:after="0" w:line="340" w:lineRule="exact"/>
        <w:ind w:firstLine="720"/>
        <w:jc w:val="both"/>
        <w:rPr>
          <w:rFonts w:cs="Times New Roman"/>
          <w:szCs w:val="28"/>
        </w:rPr>
      </w:pPr>
      <w:r w:rsidRPr="00DE42F3">
        <w:rPr>
          <w:rFonts w:cs="Times New Roman"/>
          <w:szCs w:val="28"/>
        </w:rPr>
        <w:t>Ban hành quyết định đánh giá xếp loại chính quyền cấp xã năm 2024</w:t>
      </w:r>
      <w:r w:rsidRPr="00DE42F3">
        <w:rPr>
          <w:rStyle w:val="FootnoteReference"/>
          <w:rFonts w:cs="Times New Roman"/>
          <w:szCs w:val="28"/>
        </w:rPr>
        <w:footnoteReference w:id="18"/>
      </w:r>
      <w:r w:rsidRPr="00DE42F3">
        <w:rPr>
          <w:rFonts w:cs="Times New Roman"/>
          <w:szCs w:val="28"/>
        </w:rPr>
        <w:t>. Thực hiện công tác thi đua, khen thưởng cho các tập thể, cá nhân năm 2024 đảm bảo theo quy định.</w:t>
      </w:r>
      <w:r w:rsidR="00DD597A" w:rsidRPr="00DE42F3">
        <w:rPr>
          <w:rFonts w:cs="Times New Roman"/>
          <w:szCs w:val="28"/>
        </w:rPr>
        <w:t xml:space="preserve"> Tiếp tục g</w:t>
      </w:r>
      <w:r w:rsidR="00AF127C" w:rsidRPr="00DE42F3">
        <w:rPr>
          <w:rFonts w:cs="Times New Roman"/>
          <w:szCs w:val="28"/>
          <w:lang w:val="vi-VN"/>
        </w:rPr>
        <w:t xml:space="preserve">iải quyết thủ tục hành chính trên môi trường điện tử; tích hợp, cung cấp dịch vụ công trực tuyến trên Cổng Dịch vụ công Quốc gia </w:t>
      </w:r>
      <w:r w:rsidR="00DD597A" w:rsidRPr="00DE42F3">
        <w:rPr>
          <w:rFonts w:cs="Times New Roman"/>
          <w:szCs w:val="28"/>
        </w:rPr>
        <w:t>đảm bảo theo quy định</w:t>
      </w:r>
      <w:r w:rsidR="00DD597A" w:rsidRPr="00DE42F3">
        <w:rPr>
          <w:rStyle w:val="FootnoteReference"/>
          <w:rFonts w:cs="Times New Roman"/>
          <w:szCs w:val="28"/>
        </w:rPr>
        <w:footnoteReference w:id="19"/>
      </w:r>
      <w:r w:rsidR="00DD597A" w:rsidRPr="00DE42F3">
        <w:rPr>
          <w:rFonts w:cs="Times New Roman"/>
          <w:szCs w:val="28"/>
        </w:rPr>
        <w:t>.</w:t>
      </w:r>
    </w:p>
    <w:p w14:paraId="1AAD95FF" w14:textId="77777777" w:rsidR="008379BB" w:rsidRPr="00DE42F3" w:rsidRDefault="003A036F" w:rsidP="00460D86">
      <w:pPr>
        <w:spacing w:before="120" w:after="0" w:line="340" w:lineRule="exact"/>
        <w:ind w:firstLine="720"/>
        <w:jc w:val="both"/>
        <w:rPr>
          <w:rFonts w:cs="Times New Roman"/>
          <w:szCs w:val="28"/>
        </w:rPr>
      </w:pPr>
      <w:r w:rsidRPr="00DE42F3">
        <w:rPr>
          <w:rFonts w:cs="Times New Roman"/>
          <w:szCs w:val="28"/>
        </w:rPr>
        <w:t>b) Công tác thanh tra, giải quyết khiếu nại, tố cáo và công tác tư pháp</w:t>
      </w:r>
    </w:p>
    <w:p w14:paraId="1CE46996" w14:textId="18E5545C" w:rsidR="00AB784B" w:rsidRDefault="00B070CB" w:rsidP="00460D86">
      <w:pPr>
        <w:spacing w:before="120" w:after="0" w:line="340" w:lineRule="exact"/>
        <w:ind w:firstLine="720"/>
        <w:jc w:val="both"/>
        <w:rPr>
          <w:rFonts w:cs="Times New Roman"/>
          <w:szCs w:val="28"/>
        </w:rPr>
      </w:pPr>
      <w:r w:rsidRPr="00DE42F3">
        <w:rPr>
          <w:rFonts w:cs="Times New Roman"/>
          <w:szCs w:val="28"/>
        </w:rPr>
        <w:t>Triển khai thực hiện công tác thanh tra theo kế hoạch</w:t>
      </w:r>
      <w:r w:rsidR="00E93987" w:rsidRPr="00DE42F3">
        <w:rPr>
          <w:rFonts w:cs="Times New Roman"/>
          <w:szCs w:val="28"/>
        </w:rPr>
        <w:t xml:space="preserve"> đề ra, </w:t>
      </w:r>
      <w:r w:rsidR="00AB784B">
        <w:rPr>
          <w:rFonts w:cs="Times New Roman"/>
          <w:szCs w:val="28"/>
        </w:rPr>
        <w:t xml:space="preserve">tiếp tục </w:t>
      </w:r>
      <w:r w:rsidR="0096633B" w:rsidRPr="00DE42F3">
        <w:rPr>
          <w:rFonts w:cs="Times New Roman"/>
          <w:szCs w:val="28"/>
        </w:rPr>
        <w:t xml:space="preserve">chỉ đạo </w:t>
      </w:r>
      <w:r w:rsidR="00AB784B">
        <w:rPr>
          <w:rFonts w:cs="Times New Roman"/>
          <w:szCs w:val="28"/>
        </w:rPr>
        <w:t xml:space="preserve">việc </w:t>
      </w:r>
      <w:r w:rsidR="0096633B" w:rsidRPr="00DE42F3">
        <w:rPr>
          <w:rFonts w:cs="Times New Roman"/>
          <w:szCs w:val="28"/>
        </w:rPr>
        <w:t xml:space="preserve"> thực hiện kết luận thanh tra, đôn đốc các đơn vị thực hiện thu hồi nộp NSNN</w:t>
      </w:r>
      <w:r w:rsidR="00AB784B">
        <w:rPr>
          <w:rFonts w:cs="Times New Roman"/>
          <w:szCs w:val="28"/>
        </w:rPr>
        <w:t xml:space="preserve"> theo quy định</w:t>
      </w:r>
      <w:r w:rsidR="0096633B" w:rsidRPr="00DE42F3">
        <w:rPr>
          <w:rStyle w:val="FootnoteReference"/>
          <w:rFonts w:cs="Times New Roman"/>
          <w:szCs w:val="28"/>
        </w:rPr>
        <w:footnoteReference w:id="20"/>
      </w:r>
      <w:r w:rsidR="0096633B" w:rsidRPr="00DE42F3">
        <w:rPr>
          <w:rFonts w:cs="Times New Roman"/>
          <w:szCs w:val="28"/>
        </w:rPr>
        <w:t xml:space="preserve">. </w:t>
      </w:r>
    </w:p>
    <w:p w14:paraId="7B6B1410" w14:textId="6B2673C2" w:rsidR="00D6791D" w:rsidRPr="00DE42F3" w:rsidRDefault="0096633B" w:rsidP="00460D86">
      <w:pPr>
        <w:spacing w:before="120" w:after="0" w:line="340" w:lineRule="exact"/>
        <w:ind w:firstLine="720"/>
        <w:jc w:val="both"/>
        <w:rPr>
          <w:rFonts w:cs="Times New Roman"/>
          <w:szCs w:val="28"/>
        </w:rPr>
      </w:pPr>
      <w:r w:rsidRPr="00DE42F3">
        <w:rPr>
          <w:rFonts w:cs="Times New Roman"/>
          <w:szCs w:val="28"/>
        </w:rPr>
        <w:t xml:space="preserve">Công tác tiếp công dân, giải quyết đơn thư, khiếu nại, tố cáo và phòng chống tham nhũng tiếp tục được quan tâm chỉ đạo thực hiện. Trong </w:t>
      </w:r>
      <w:r w:rsidR="00E57B64" w:rsidRPr="00DE42F3">
        <w:rPr>
          <w:rFonts w:cs="Times New Roman"/>
          <w:szCs w:val="28"/>
        </w:rPr>
        <w:t>Quý I</w:t>
      </w:r>
      <w:r w:rsidR="00426136" w:rsidRPr="00DE42F3">
        <w:rPr>
          <w:rFonts w:cs="Times New Roman"/>
          <w:szCs w:val="28"/>
        </w:rPr>
        <w:t>/2025</w:t>
      </w:r>
      <w:r w:rsidRPr="00DE42F3">
        <w:rPr>
          <w:rFonts w:cs="Times New Roman"/>
          <w:szCs w:val="28"/>
        </w:rPr>
        <w:t xml:space="preserve"> đã tiếp </w:t>
      </w:r>
      <w:r w:rsidR="00BB1153" w:rsidRPr="00DE42F3">
        <w:rPr>
          <w:rFonts w:cs="Times New Roman"/>
          <w:szCs w:val="28"/>
        </w:rPr>
        <w:t>14</w:t>
      </w:r>
      <w:r w:rsidRPr="00DE42F3">
        <w:rPr>
          <w:rFonts w:cs="Times New Roman"/>
          <w:szCs w:val="28"/>
          <w:shd w:val="clear" w:color="auto" w:fill="FFFFFF"/>
          <w:lang w:val="nl-NL"/>
        </w:rPr>
        <w:t xml:space="preserve"> lượt = </w:t>
      </w:r>
      <w:r w:rsidR="00BB1153" w:rsidRPr="00DE42F3">
        <w:rPr>
          <w:rFonts w:cs="Times New Roman"/>
          <w:szCs w:val="28"/>
          <w:shd w:val="clear" w:color="auto" w:fill="FFFFFF"/>
          <w:lang w:val="nl-NL"/>
        </w:rPr>
        <w:t>15</w:t>
      </w:r>
      <w:r w:rsidRPr="00DE42F3">
        <w:rPr>
          <w:rFonts w:cs="Times New Roman"/>
          <w:szCs w:val="28"/>
          <w:shd w:val="clear" w:color="auto" w:fill="FFFFFF"/>
          <w:lang w:val="nl-NL"/>
        </w:rPr>
        <w:t xml:space="preserve"> người = </w:t>
      </w:r>
      <w:r w:rsidR="00BB1153" w:rsidRPr="00DE42F3">
        <w:rPr>
          <w:rFonts w:cs="Times New Roman"/>
          <w:szCs w:val="28"/>
          <w:shd w:val="clear" w:color="auto" w:fill="FFFFFF"/>
          <w:lang w:val="nl-NL"/>
        </w:rPr>
        <w:t>14</w:t>
      </w:r>
      <w:r w:rsidRPr="00DE42F3">
        <w:rPr>
          <w:rFonts w:cs="Times New Roman"/>
          <w:szCs w:val="28"/>
          <w:shd w:val="clear" w:color="auto" w:fill="FFFFFF"/>
          <w:lang w:val="nl-NL"/>
        </w:rPr>
        <w:t xml:space="preserve"> vụ việc</w:t>
      </w:r>
      <w:r w:rsidR="00E878EB" w:rsidRPr="00DE42F3">
        <w:rPr>
          <w:rStyle w:val="FootnoteReference"/>
          <w:rFonts w:cs="Times New Roman"/>
          <w:szCs w:val="28"/>
          <w:shd w:val="clear" w:color="auto" w:fill="FFFFFF"/>
          <w:lang w:val="nl-NL"/>
        </w:rPr>
        <w:footnoteReference w:id="21"/>
      </w:r>
      <w:r w:rsidR="00E878EB" w:rsidRPr="00DE42F3">
        <w:rPr>
          <w:rFonts w:cs="Times New Roman"/>
          <w:szCs w:val="28"/>
        </w:rPr>
        <w:t>;</w:t>
      </w:r>
      <w:r w:rsidRPr="00DE42F3">
        <w:rPr>
          <w:rFonts w:cs="Times New Roman"/>
          <w:szCs w:val="28"/>
        </w:rPr>
        <w:t xml:space="preserve"> t</w:t>
      </w:r>
      <w:r w:rsidRPr="00DE42F3">
        <w:rPr>
          <w:rFonts w:cs="Times New Roman"/>
          <w:szCs w:val="28"/>
          <w:shd w:val="clear" w:color="auto" w:fill="FFFFFF"/>
          <w:lang w:val="nl-NL"/>
        </w:rPr>
        <w:t xml:space="preserve">iếp nhận </w:t>
      </w:r>
      <w:r w:rsidR="00316526" w:rsidRPr="00DE42F3">
        <w:rPr>
          <w:rFonts w:cs="Times New Roman"/>
          <w:szCs w:val="28"/>
        </w:rPr>
        <w:t>33</w:t>
      </w:r>
      <w:r w:rsidRPr="00DE42F3">
        <w:rPr>
          <w:rFonts w:cs="Times New Roman"/>
          <w:szCs w:val="28"/>
        </w:rPr>
        <w:t xml:space="preserve"> đơn = </w:t>
      </w:r>
      <w:r w:rsidR="00316526" w:rsidRPr="00DE42F3">
        <w:rPr>
          <w:rFonts w:cs="Times New Roman"/>
          <w:szCs w:val="28"/>
        </w:rPr>
        <w:t>33</w:t>
      </w:r>
      <w:r w:rsidRPr="00DE42F3">
        <w:rPr>
          <w:rFonts w:cs="Times New Roman"/>
          <w:szCs w:val="28"/>
        </w:rPr>
        <w:t xml:space="preserve"> vụ việc, đã giải quyết </w:t>
      </w:r>
      <w:r w:rsidR="001E4156" w:rsidRPr="00DE42F3">
        <w:rPr>
          <w:rFonts w:cs="Times New Roman"/>
          <w:szCs w:val="28"/>
        </w:rPr>
        <w:t>21</w:t>
      </w:r>
      <w:r w:rsidRPr="00DE42F3">
        <w:rPr>
          <w:rFonts w:cs="Times New Roman"/>
          <w:szCs w:val="28"/>
        </w:rPr>
        <w:t>/</w:t>
      </w:r>
      <w:r w:rsidR="001E4156" w:rsidRPr="00DE42F3">
        <w:rPr>
          <w:rFonts w:cs="Times New Roman"/>
          <w:szCs w:val="28"/>
        </w:rPr>
        <w:t>33</w:t>
      </w:r>
      <w:r w:rsidRPr="00DE42F3">
        <w:rPr>
          <w:rFonts w:cs="Times New Roman"/>
          <w:szCs w:val="28"/>
        </w:rPr>
        <w:t xml:space="preserve"> đơn theo quy định. </w:t>
      </w:r>
    </w:p>
    <w:p w14:paraId="62F6F437" w14:textId="1B88AA6C" w:rsidR="00D45421" w:rsidRPr="00DE42F3" w:rsidRDefault="00851496" w:rsidP="00460D86">
      <w:pPr>
        <w:spacing w:before="120" w:after="0" w:line="340" w:lineRule="exact"/>
        <w:ind w:firstLine="720"/>
        <w:jc w:val="both"/>
        <w:rPr>
          <w:rFonts w:cs="Times New Roman"/>
          <w:szCs w:val="28"/>
        </w:rPr>
      </w:pPr>
      <w:r w:rsidRPr="00DE42F3">
        <w:rPr>
          <w:rFonts w:cs="Times New Roman"/>
          <w:szCs w:val="28"/>
          <w:lang w:val="vi-VN"/>
        </w:rPr>
        <w:t>Công tác xây dựng, kiểm tra, rà soát, hệ thống hóa văn bản QPPL</w:t>
      </w:r>
      <w:r w:rsidR="00D66BCB" w:rsidRPr="00DE42F3">
        <w:rPr>
          <w:rFonts w:cs="Times New Roman"/>
          <w:szCs w:val="28"/>
        </w:rPr>
        <w:t xml:space="preserve"> được thực hiện đảm bảo theo quy định</w:t>
      </w:r>
      <w:r w:rsidR="00AB784B">
        <w:rPr>
          <w:rFonts w:cs="Times New Roman"/>
          <w:szCs w:val="28"/>
        </w:rPr>
        <w:t>: Đã</w:t>
      </w:r>
      <w:r w:rsidR="00D66BCB" w:rsidRPr="00DE42F3">
        <w:rPr>
          <w:rFonts w:cs="Times New Roman"/>
          <w:szCs w:val="28"/>
        </w:rPr>
        <w:t xml:space="preserve"> b</w:t>
      </w:r>
      <w:r w:rsidR="00AC7592" w:rsidRPr="00DE42F3">
        <w:rPr>
          <w:rFonts w:cs="Times New Roman"/>
          <w:szCs w:val="28"/>
          <w:lang w:val="vi-VN"/>
        </w:rPr>
        <w:t xml:space="preserve">an hành Quyết định Công bố Danh mục văn bản QPPL do HĐND và UBND thành phố ban hành hết hiệu lực toàn bộ năm 2024; </w:t>
      </w:r>
      <w:r w:rsidR="00F24A28" w:rsidRPr="00DE42F3">
        <w:rPr>
          <w:rFonts w:cs="Times New Roman"/>
          <w:szCs w:val="28"/>
          <w:lang w:val="vi-VN"/>
        </w:rPr>
        <w:t>thẩm định dự thảo Quyết định của UBND thành phố ban hành Quy định chức năng, nhiệm vụ, quyền hạn và cơ cấu tổ chức của các cơ quan</w:t>
      </w:r>
      <w:r w:rsidR="00DE77E8" w:rsidRPr="00DE42F3">
        <w:rPr>
          <w:rFonts w:cs="Times New Roman"/>
          <w:szCs w:val="28"/>
        </w:rPr>
        <w:t>, đơn vị thành phố</w:t>
      </w:r>
      <w:r w:rsidR="00DE77E8" w:rsidRPr="00DE42F3">
        <w:rPr>
          <w:rStyle w:val="FootnoteReference"/>
          <w:rFonts w:cs="Times New Roman"/>
          <w:szCs w:val="28"/>
        </w:rPr>
        <w:footnoteReference w:id="22"/>
      </w:r>
      <w:r w:rsidR="00DE77E8" w:rsidRPr="00DE42F3">
        <w:rPr>
          <w:rFonts w:cs="Times New Roman"/>
          <w:szCs w:val="28"/>
        </w:rPr>
        <w:t>.</w:t>
      </w:r>
      <w:r w:rsidR="0046483E" w:rsidRPr="00DE42F3">
        <w:rPr>
          <w:rFonts w:cs="Times New Roman"/>
          <w:szCs w:val="28"/>
        </w:rPr>
        <w:t xml:space="preserve"> </w:t>
      </w:r>
      <w:r w:rsidR="0046483E" w:rsidRPr="00DE42F3">
        <w:rPr>
          <w:rFonts w:cs="Times New Roman"/>
          <w:iCs/>
          <w:szCs w:val="28"/>
        </w:rPr>
        <w:t xml:space="preserve">Triển khai 25 cuộc tuyên truyền, phổ biến giáo dục pháp luật với </w:t>
      </w:r>
      <w:r w:rsidR="0046483E" w:rsidRPr="00DE42F3">
        <w:rPr>
          <w:rFonts w:cs="Times New Roman"/>
          <w:iCs/>
          <w:szCs w:val="28"/>
        </w:rPr>
        <w:lastRenderedPageBreak/>
        <w:t>hơn 2.375 lượt người tham gia. Công tác hòa giải ở cơ sở, chứng thực, đăng ký và quản lý hộ tịch được duy trì thực hiện, hiệu quả, đúng quy định</w:t>
      </w:r>
      <w:r w:rsidR="0046483E" w:rsidRPr="00DE42F3">
        <w:rPr>
          <w:rStyle w:val="FootnoteReference"/>
          <w:rFonts w:cs="Times New Roman"/>
          <w:iCs/>
          <w:szCs w:val="28"/>
        </w:rPr>
        <w:footnoteReference w:id="23"/>
      </w:r>
      <w:r w:rsidR="0046483E" w:rsidRPr="00DE42F3">
        <w:rPr>
          <w:rFonts w:cs="Times New Roman"/>
          <w:iCs/>
          <w:szCs w:val="28"/>
        </w:rPr>
        <w:t>.</w:t>
      </w:r>
      <w:r w:rsidR="003532BE" w:rsidRPr="00DE42F3">
        <w:rPr>
          <w:rFonts w:cs="Times New Roman"/>
          <w:szCs w:val="28"/>
        </w:rPr>
        <w:t xml:space="preserve"> </w:t>
      </w:r>
      <w:r w:rsidR="00D45421" w:rsidRPr="00DE42F3">
        <w:rPr>
          <w:rFonts w:cs="Times New Roman"/>
          <w:szCs w:val="28"/>
        </w:rPr>
        <w:t xml:space="preserve">Công tác </w:t>
      </w:r>
      <w:r w:rsidR="00D45421" w:rsidRPr="00DE42F3">
        <w:rPr>
          <w:rFonts w:cs="Times New Roman"/>
          <w:szCs w:val="28"/>
          <w:lang w:val="vi-VN"/>
        </w:rPr>
        <w:t>quản lý thi hành pháp luật về xử lý vi phạm hành chính</w:t>
      </w:r>
      <w:r w:rsidR="003532BE" w:rsidRPr="00DE42F3">
        <w:rPr>
          <w:rFonts w:cs="Times New Roman"/>
          <w:szCs w:val="28"/>
        </w:rPr>
        <w:t xml:space="preserve"> được thực hiện theo đảm bảo quy định</w:t>
      </w:r>
      <w:r w:rsidR="00F72462" w:rsidRPr="00DE42F3">
        <w:rPr>
          <w:rStyle w:val="FootnoteReference"/>
          <w:rFonts w:cs="Times New Roman"/>
          <w:szCs w:val="28"/>
        </w:rPr>
        <w:footnoteReference w:id="24"/>
      </w:r>
      <w:r w:rsidR="003532BE" w:rsidRPr="00DE42F3">
        <w:rPr>
          <w:rFonts w:cs="Times New Roman"/>
          <w:szCs w:val="28"/>
        </w:rPr>
        <w:t>.</w:t>
      </w:r>
    </w:p>
    <w:p w14:paraId="36606FCE" w14:textId="191B5F1E" w:rsidR="003A036F" w:rsidRPr="00DE42F3" w:rsidRDefault="00AB784B" w:rsidP="00460D86">
      <w:pPr>
        <w:spacing w:before="120" w:after="0" w:line="340" w:lineRule="exact"/>
        <w:ind w:firstLine="720"/>
        <w:jc w:val="both"/>
        <w:rPr>
          <w:rFonts w:cs="Times New Roman"/>
          <w:b/>
          <w:szCs w:val="28"/>
          <w:lang w:val="nl-NL"/>
        </w:rPr>
      </w:pPr>
      <w:r>
        <w:rPr>
          <w:rFonts w:cs="Times New Roman"/>
          <w:b/>
          <w:szCs w:val="28"/>
          <w:lang w:val="nl-NL"/>
        </w:rPr>
        <w:t>4</w:t>
      </w:r>
      <w:r w:rsidR="003A036F" w:rsidRPr="00DE42F3">
        <w:rPr>
          <w:rFonts w:cs="Times New Roman"/>
          <w:b/>
          <w:szCs w:val="28"/>
          <w:lang w:val="nl-NL"/>
        </w:rPr>
        <w:t xml:space="preserve">. </w:t>
      </w:r>
      <w:r w:rsidR="0036200E" w:rsidRPr="00DE42F3">
        <w:rPr>
          <w:rFonts w:cs="Times New Roman"/>
          <w:b/>
          <w:szCs w:val="28"/>
          <w:lang w:val="nl-NL"/>
        </w:rPr>
        <w:t>Q</w:t>
      </w:r>
      <w:r w:rsidR="003A036F" w:rsidRPr="00DE42F3">
        <w:rPr>
          <w:rFonts w:cs="Times New Roman"/>
          <w:b/>
          <w:szCs w:val="28"/>
          <w:lang w:val="nl-NL"/>
        </w:rPr>
        <w:t xml:space="preserve">uốc phòng - An ninh; </w:t>
      </w:r>
      <w:r w:rsidR="0036200E" w:rsidRPr="00DE42F3">
        <w:rPr>
          <w:rFonts w:cs="Times New Roman"/>
          <w:b/>
          <w:szCs w:val="28"/>
          <w:lang w:val="nl-NL"/>
        </w:rPr>
        <w:t>Đ</w:t>
      </w:r>
      <w:r w:rsidR="003A036F" w:rsidRPr="00DE42F3">
        <w:rPr>
          <w:rFonts w:cs="Times New Roman"/>
          <w:b/>
          <w:szCs w:val="28"/>
          <w:lang w:val="nl-NL"/>
        </w:rPr>
        <w:t>ối ngoại</w:t>
      </w:r>
    </w:p>
    <w:p w14:paraId="27F62899" w14:textId="5C9CF4B6" w:rsidR="00087C58" w:rsidRPr="00DE42F3" w:rsidRDefault="00635FA4" w:rsidP="00460D86">
      <w:pPr>
        <w:spacing w:before="120" w:after="0" w:line="340" w:lineRule="exact"/>
        <w:ind w:firstLine="720"/>
        <w:jc w:val="both"/>
        <w:rPr>
          <w:rFonts w:cs="Times New Roman"/>
          <w:szCs w:val="28"/>
          <w:lang w:val="nl-NL"/>
        </w:rPr>
      </w:pPr>
      <w:r w:rsidRPr="00DE42F3">
        <w:rPr>
          <w:rFonts w:cs="Times New Roman"/>
          <w:szCs w:val="28"/>
          <w:lang w:val="nl-NL"/>
        </w:rPr>
        <w:t>Duy trì nghiêm chế độ</w:t>
      </w:r>
      <w:r w:rsidR="0086750B" w:rsidRPr="00DE42F3">
        <w:rPr>
          <w:rFonts w:cs="Times New Roman"/>
          <w:szCs w:val="28"/>
          <w:lang w:val="nl-NL"/>
        </w:rPr>
        <w:t xml:space="preserve"> trực chỉ huy, trực ban,</w:t>
      </w:r>
      <w:r w:rsidRPr="00DE42F3">
        <w:rPr>
          <w:rFonts w:cs="Times New Roman"/>
          <w:szCs w:val="28"/>
          <w:lang w:val="nl-NL"/>
        </w:rPr>
        <w:t xml:space="preserve"> trực sẵn sàng chiến đấu; triển khai </w:t>
      </w:r>
      <w:r w:rsidR="00B049B2" w:rsidRPr="00DE42F3">
        <w:rPr>
          <w:rFonts w:cs="Times New Roman"/>
          <w:szCs w:val="28"/>
          <w:lang w:val="nl-NL"/>
        </w:rPr>
        <w:t>xây dựng</w:t>
      </w:r>
      <w:r w:rsidRPr="00DE42F3">
        <w:rPr>
          <w:rFonts w:cs="Times New Roman"/>
          <w:szCs w:val="28"/>
          <w:lang w:val="nl-NL"/>
        </w:rPr>
        <w:t xml:space="preserve"> kế hoạch công tác quân sự, quốc phòng </w:t>
      </w:r>
      <w:r w:rsidR="00951D25" w:rsidRPr="00DE42F3">
        <w:rPr>
          <w:rFonts w:cs="Times New Roman"/>
          <w:szCs w:val="28"/>
          <w:lang w:val="nl-NL"/>
        </w:rPr>
        <w:t>năm 2025</w:t>
      </w:r>
      <w:r w:rsidR="00097EAF" w:rsidRPr="00DE42F3">
        <w:rPr>
          <w:rFonts w:cs="Times New Roman"/>
          <w:szCs w:val="28"/>
          <w:lang w:val="nl-NL"/>
        </w:rPr>
        <w:t xml:space="preserve"> đảm bảo theo quy định. </w:t>
      </w:r>
      <w:r w:rsidR="001E0F45" w:rsidRPr="00DE42F3">
        <w:rPr>
          <w:rFonts w:cs="Times New Roman"/>
          <w:szCs w:val="28"/>
          <w:lang w:val="nl-NL"/>
        </w:rPr>
        <w:t xml:space="preserve">Làm tốt công tác xây dựng lực lượng, </w:t>
      </w:r>
      <w:r w:rsidR="0084045C" w:rsidRPr="00DE42F3">
        <w:rPr>
          <w:rFonts w:cs="Times New Roman"/>
          <w:szCs w:val="28"/>
          <w:lang w:val="nl-NL"/>
        </w:rPr>
        <w:t>tổ chức tiếp nhận 19 quân nhân hoàn thành nghĩa vụ trở về địa phương</w:t>
      </w:r>
      <w:r w:rsidR="00083385" w:rsidRPr="00DE42F3">
        <w:rPr>
          <w:rFonts w:cs="Times New Roman"/>
          <w:szCs w:val="28"/>
          <w:lang w:val="nl-NL"/>
        </w:rPr>
        <w:t xml:space="preserve">; </w:t>
      </w:r>
      <w:r w:rsidR="00AB784B" w:rsidRPr="00F64FF0">
        <w:rPr>
          <w:rFonts w:cs="Times New Roman"/>
          <w:szCs w:val="28"/>
          <w:lang w:val="nl-NL"/>
        </w:rPr>
        <w:t>tổ chức trang trọng, chu đáo Lễ giao nhận quân năm 202</w:t>
      </w:r>
      <w:r w:rsidR="00AB784B">
        <w:rPr>
          <w:rFonts w:cs="Times New Roman"/>
          <w:szCs w:val="28"/>
          <w:lang w:val="nl-NL"/>
        </w:rPr>
        <w:t>5</w:t>
      </w:r>
      <w:r w:rsidR="00AB784B" w:rsidRPr="00F64FF0">
        <w:rPr>
          <w:rFonts w:cs="Times New Roman"/>
          <w:szCs w:val="28"/>
          <w:lang w:val="nl-NL"/>
        </w:rPr>
        <w:t xml:space="preserve"> với </w:t>
      </w:r>
      <w:r w:rsidR="00AB784B">
        <w:rPr>
          <w:rFonts w:cs="Times New Roman"/>
          <w:szCs w:val="28"/>
          <w:lang w:val="nl-NL"/>
        </w:rPr>
        <w:t>42</w:t>
      </w:r>
      <w:r w:rsidR="00AB784B" w:rsidRPr="00F64FF0">
        <w:rPr>
          <w:rFonts w:cs="Times New Roman"/>
          <w:szCs w:val="28"/>
          <w:lang w:val="nl-NL"/>
        </w:rPr>
        <w:t xml:space="preserve"> tân binh</w:t>
      </w:r>
      <w:r w:rsidR="00AB784B">
        <w:rPr>
          <w:rFonts w:cs="Times New Roman"/>
          <w:szCs w:val="28"/>
          <w:lang w:val="nl-NL"/>
        </w:rPr>
        <w:t xml:space="preserve"> thực hiện nghĩa vụ quân sự và nghĩa vụ Công an nhân dân</w:t>
      </w:r>
      <w:r w:rsidRPr="00DE42F3">
        <w:rPr>
          <w:rStyle w:val="FootnoteReference"/>
          <w:rFonts w:cs="Times New Roman"/>
          <w:szCs w:val="28"/>
          <w:lang w:val="nl-NL"/>
        </w:rPr>
        <w:footnoteReference w:id="25"/>
      </w:r>
      <w:r w:rsidRPr="00DE42F3">
        <w:rPr>
          <w:rFonts w:cs="Times New Roman"/>
          <w:szCs w:val="28"/>
          <w:lang w:val="nl-NL"/>
        </w:rPr>
        <w:t>.</w:t>
      </w:r>
      <w:r w:rsidR="00D0307E" w:rsidRPr="00DE42F3">
        <w:rPr>
          <w:rFonts w:cs="Times New Roman"/>
          <w:szCs w:val="28"/>
          <w:lang w:val="nl-NL"/>
        </w:rPr>
        <w:t xml:space="preserve"> </w:t>
      </w:r>
      <w:r w:rsidR="00EF0EB4" w:rsidRPr="00DE42F3">
        <w:rPr>
          <w:rFonts w:cs="Times New Roman"/>
          <w:szCs w:val="28"/>
          <w:lang w:val="nl-NL"/>
        </w:rPr>
        <w:t xml:space="preserve">Duy trì công tác huấn luyện và xây dựng </w:t>
      </w:r>
      <w:r w:rsidR="00AB784B">
        <w:rPr>
          <w:rFonts w:cs="Times New Roman"/>
          <w:szCs w:val="28"/>
          <w:lang w:val="nl-NL"/>
        </w:rPr>
        <w:t xml:space="preserve">lực lượng </w:t>
      </w:r>
      <w:r w:rsidR="00EF0EB4" w:rsidRPr="00DE42F3">
        <w:rPr>
          <w:rFonts w:cs="Times New Roman"/>
          <w:szCs w:val="28"/>
          <w:lang w:val="nl-NL"/>
        </w:rPr>
        <w:t>chính quy</w:t>
      </w:r>
      <w:r w:rsidR="00AB784B">
        <w:rPr>
          <w:rFonts w:cs="Times New Roman"/>
          <w:szCs w:val="28"/>
          <w:lang w:val="nl-NL"/>
        </w:rPr>
        <w:t>, t</w:t>
      </w:r>
      <w:r w:rsidR="00D0307E" w:rsidRPr="00DE42F3">
        <w:rPr>
          <w:rFonts w:cs="Times New Roman"/>
          <w:szCs w:val="28"/>
          <w:lang w:val="nl-NL"/>
        </w:rPr>
        <w:t>riển khai</w:t>
      </w:r>
      <w:r w:rsidR="0047137C" w:rsidRPr="00DE42F3">
        <w:rPr>
          <w:rFonts w:cs="Times New Roman"/>
          <w:szCs w:val="28"/>
          <w:lang w:val="nl-NL"/>
        </w:rPr>
        <w:t xml:space="preserve"> các đơn vị dân quân tự v</w:t>
      </w:r>
      <w:r w:rsidR="00AB784B">
        <w:rPr>
          <w:rFonts w:cs="Times New Roman"/>
          <w:szCs w:val="28"/>
          <w:lang w:val="nl-NL"/>
        </w:rPr>
        <w:t xml:space="preserve">ệ </w:t>
      </w:r>
      <w:r w:rsidR="0047137C" w:rsidRPr="00DE42F3">
        <w:rPr>
          <w:rFonts w:cs="Times New Roman"/>
          <w:szCs w:val="28"/>
          <w:lang w:val="nl-NL"/>
        </w:rPr>
        <w:t xml:space="preserve">tổ chức sẵn sàng chiến đấu </w:t>
      </w:r>
      <w:r w:rsidR="00845307">
        <w:rPr>
          <w:rFonts w:cs="Times New Roman"/>
          <w:szCs w:val="28"/>
          <w:lang w:val="nl-NL"/>
        </w:rPr>
        <w:t>đảm bảo theo kế hoạch</w:t>
      </w:r>
      <w:r w:rsidR="00CB6A9F" w:rsidRPr="00DE42F3">
        <w:rPr>
          <w:rFonts w:cs="Times New Roman"/>
          <w:szCs w:val="28"/>
          <w:lang w:val="nl-NL"/>
        </w:rPr>
        <w:t>.</w:t>
      </w:r>
    </w:p>
    <w:p w14:paraId="00D7D836" w14:textId="2AA8B462" w:rsidR="00E67D1B" w:rsidRPr="00DE42F3" w:rsidRDefault="00E67D1B" w:rsidP="00460D86">
      <w:pPr>
        <w:spacing w:before="120" w:after="0" w:line="340" w:lineRule="exact"/>
        <w:ind w:firstLine="720"/>
        <w:jc w:val="both"/>
        <w:rPr>
          <w:rFonts w:eastAsia="Times New Roman" w:cs="Times New Roman"/>
          <w:spacing w:val="2"/>
          <w:szCs w:val="28"/>
          <w:lang w:val="nl-NL"/>
        </w:rPr>
      </w:pPr>
      <w:r w:rsidRPr="00DE42F3">
        <w:rPr>
          <w:rFonts w:cs="Times New Roman"/>
          <w:szCs w:val="28"/>
          <w:lang w:val="nl-NL"/>
        </w:rPr>
        <w:t>Chỉ đạo làm tốt công tác nắm tình hình an ninh chính trị, trật tự, an toàn xã hội trên địa bàn; bảo vệ ANTT, an toàn c</w:t>
      </w:r>
      <w:r w:rsidRPr="00DE42F3">
        <w:rPr>
          <w:rFonts w:eastAsia="Times New Roman" w:cs="Times New Roman"/>
          <w:szCs w:val="28"/>
          <w:lang w:val="nl-NL"/>
        </w:rPr>
        <w:t>hương trình nghệ thuật mừng Đảng, mừng Xuân,</w:t>
      </w:r>
      <w:r w:rsidR="00845307">
        <w:rPr>
          <w:rFonts w:eastAsia="Times New Roman" w:cs="Times New Roman"/>
          <w:szCs w:val="28"/>
          <w:lang w:val="nl-NL"/>
        </w:rPr>
        <w:t xml:space="preserve"> b</w:t>
      </w:r>
      <w:r w:rsidRPr="00DE42F3">
        <w:rPr>
          <w:rFonts w:eastAsia="Times New Roman" w:cs="Times New Roman"/>
          <w:szCs w:val="28"/>
          <w:lang w:val="nl-NL"/>
        </w:rPr>
        <w:t xml:space="preserve">an hành Kế hoạch bảo </w:t>
      </w:r>
      <w:r w:rsidR="00845307">
        <w:rPr>
          <w:rFonts w:eastAsia="Times New Roman" w:cs="Times New Roman"/>
          <w:szCs w:val="28"/>
          <w:lang w:val="nl-NL"/>
        </w:rPr>
        <w:t xml:space="preserve">đảm an ninh </w:t>
      </w:r>
      <w:r w:rsidRPr="00DE42F3">
        <w:rPr>
          <w:rFonts w:eastAsia="Times New Roman" w:cs="Times New Roman"/>
          <w:szCs w:val="28"/>
          <w:lang w:val="nl-NL"/>
        </w:rPr>
        <w:t xml:space="preserve">trật tự </w:t>
      </w:r>
      <w:r w:rsidR="00845307">
        <w:rPr>
          <w:rFonts w:eastAsia="Times New Roman" w:cs="Times New Roman"/>
          <w:szCs w:val="28"/>
          <w:lang w:val="nl-NL"/>
        </w:rPr>
        <w:t>tại địa bàn</w:t>
      </w:r>
      <w:r w:rsidRPr="00DE42F3">
        <w:rPr>
          <w:rStyle w:val="FootnoteReference"/>
          <w:rFonts w:eastAsia="Times New Roman" w:cs="Times New Roman"/>
          <w:szCs w:val="28"/>
          <w:lang w:val="nl-NL"/>
        </w:rPr>
        <w:footnoteReference w:id="26"/>
      </w:r>
      <w:r w:rsidRPr="00DE42F3">
        <w:rPr>
          <w:rFonts w:eastAsia="Times New Roman" w:cs="Times New Roman"/>
          <w:szCs w:val="28"/>
          <w:lang w:val="nl-NL"/>
        </w:rPr>
        <w:t xml:space="preserve">. </w:t>
      </w:r>
      <w:r w:rsidR="00845307">
        <w:rPr>
          <w:rFonts w:eastAsia="Times New Roman" w:cs="Times New Roman"/>
          <w:szCs w:val="28"/>
          <w:lang w:val="nl-NL"/>
        </w:rPr>
        <w:t xml:space="preserve">Tổ chức </w:t>
      </w:r>
      <w:r w:rsidRPr="00DE42F3">
        <w:rPr>
          <w:rFonts w:eastAsia="Times New Roman" w:cs="Times New Roman"/>
          <w:spacing w:val="2"/>
          <w:szCs w:val="28"/>
          <w:lang w:val="nl-NL"/>
        </w:rPr>
        <w:t>tuần tra kiểm s</w:t>
      </w:r>
      <w:r w:rsidR="00845307">
        <w:rPr>
          <w:rFonts w:eastAsia="Times New Roman" w:cs="Times New Roman"/>
          <w:spacing w:val="2"/>
          <w:szCs w:val="28"/>
          <w:lang w:val="nl-NL"/>
        </w:rPr>
        <w:t xml:space="preserve">oát lập biên bản 133 trường hợp và </w:t>
      </w:r>
      <w:r w:rsidRPr="00DE42F3">
        <w:rPr>
          <w:rFonts w:eastAsia="Times New Roman" w:cs="Times New Roman"/>
          <w:spacing w:val="2"/>
          <w:szCs w:val="28"/>
          <w:lang w:val="nl-NL"/>
        </w:rPr>
        <w:t xml:space="preserve">xử lý nghiêm các trường hợp vi </w:t>
      </w:r>
      <w:r w:rsidR="003B02D9" w:rsidRPr="00DE42F3">
        <w:rPr>
          <w:rFonts w:eastAsia="Times New Roman" w:cs="Times New Roman"/>
          <w:spacing w:val="2"/>
          <w:szCs w:val="28"/>
          <w:lang w:val="nl-NL"/>
        </w:rPr>
        <w:t xml:space="preserve">phạm </w:t>
      </w:r>
      <w:r w:rsidRPr="00DE42F3">
        <w:rPr>
          <w:rFonts w:eastAsia="Times New Roman" w:cs="Times New Roman"/>
          <w:spacing w:val="2"/>
          <w:szCs w:val="28"/>
          <w:lang w:val="nl-NL"/>
        </w:rPr>
        <w:t>theo quy định</w:t>
      </w:r>
      <w:r w:rsidRPr="00DE42F3">
        <w:rPr>
          <w:rStyle w:val="FootnoteReference"/>
          <w:rFonts w:eastAsia="Times New Roman" w:cs="Times New Roman"/>
          <w:spacing w:val="2"/>
          <w:szCs w:val="28"/>
          <w:lang w:val="nl-NL"/>
        </w:rPr>
        <w:footnoteReference w:id="27"/>
      </w:r>
      <w:r w:rsidRPr="00DE42F3">
        <w:rPr>
          <w:rFonts w:eastAsia="Times New Roman" w:cs="Times New Roman"/>
          <w:spacing w:val="2"/>
          <w:szCs w:val="28"/>
          <w:lang w:val="nl-NL"/>
        </w:rPr>
        <w:t>.</w:t>
      </w:r>
      <w:r w:rsidR="00E76C3C" w:rsidRPr="00DE42F3">
        <w:rPr>
          <w:rFonts w:eastAsia="Times New Roman" w:cs="Times New Roman"/>
          <w:spacing w:val="2"/>
          <w:szCs w:val="28"/>
          <w:lang w:val="nl-NL"/>
        </w:rPr>
        <w:t xml:space="preserve"> Tiếp tục thực hiện tốt công tác xây dựng phong trào toàn dân bảo vệ ANTQ.</w:t>
      </w:r>
    </w:p>
    <w:p w14:paraId="5222C0DB" w14:textId="6B2DF399" w:rsidR="00635FA4" w:rsidRPr="00741810" w:rsidRDefault="00E67D1B" w:rsidP="00460D86">
      <w:pPr>
        <w:spacing w:before="120" w:after="0" w:line="340" w:lineRule="exact"/>
        <w:ind w:firstLine="720"/>
        <w:jc w:val="both"/>
        <w:rPr>
          <w:rFonts w:cs="Times New Roman"/>
          <w:spacing w:val="-2"/>
          <w:szCs w:val="28"/>
          <w:lang w:val="nl-NL"/>
        </w:rPr>
      </w:pPr>
      <w:r w:rsidRPr="00741810">
        <w:rPr>
          <w:rFonts w:cs="Times New Roman"/>
          <w:spacing w:val="-2"/>
          <w:szCs w:val="28"/>
          <w:lang w:val="nl-NL"/>
        </w:rPr>
        <w:t>Công tác đối ngoại tiếp tục được quan tâm và duy trì thực hiện tốt.</w:t>
      </w:r>
      <w:r w:rsidR="00771753" w:rsidRPr="00741810">
        <w:rPr>
          <w:rFonts w:cs="Times New Roman"/>
          <w:spacing w:val="-2"/>
          <w:szCs w:val="28"/>
          <w:lang w:val="nl-NL"/>
        </w:rPr>
        <w:t xml:space="preserve"> Tổ chức</w:t>
      </w:r>
      <w:r w:rsidR="00635FA4" w:rsidRPr="00741810">
        <w:rPr>
          <w:rFonts w:cs="Times New Roman"/>
          <w:spacing w:val="-2"/>
          <w:szCs w:val="28"/>
          <w:lang w:val="nl-NL"/>
        </w:rPr>
        <w:t xml:space="preserve"> </w:t>
      </w:r>
      <w:r w:rsidR="00635FA4" w:rsidRPr="00741810">
        <w:rPr>
          <w:rFonts w:eastAsia="Times New Roman" w:cs="Times New Roman"/>
          <w:spacing w:val="-2"/>
          <w:szCs w:val="28"/>
        </w:rPr>
        <w:t>đón</w:t>
      </w:r>
      <w:r w:rsidR="00845307" w:rsidRPr="00741810">
        <w:rPr>
          <w:rFonts w:eastAsia="Times New Roman" w:cs="Times New Roman"/>
          <w:spacing w:val="-2"/>
          <w:szCs w:val="28"/>
        </w:rPr>
        <w:t xml:space="preserve"> tiếp, hội đàm </w:t>
      </w:r>
      <w:r w:rsidR="00635FA4" w:rsidRPr="00741810">
        <w:rPr>
          <w:rFonts w:eastAsia="Times New Roman" w:cs="Times New Roman"/>
          <w:spacing w:val="-2"/>
          <w:szCs w:val="28"/>
        </w:rPr>
        <w:t>trao đổi</w:t>
      </w:r>
      <w:r w:rsidR="00845307" w:rsidRPr="00741810">
        <w:rPr>
          <w:rFonts w:eastAsia="Times New Roman" w:cs="Times New Roman"/>
          <w:spacing w:val="-2"/>
          <w:szCs w:val="28"/>
        </w:rPr>
        <w:t xml:space="preserve"> kinh nghiệm </w:t>
      </w:r>
      <w:r w:rsidR="00635FA4" w:rsidRPr="00741810">
        <w:rPr>
          <w:rFonts w:eastAsia="Times New Roman" w:cs="Times New Roman"/>
          <w:spacing w:val="-2"/>
          <w:szCs w:val="28"/>
        </w:rPr>
        <w:t>với Đoàn công tác huyện Mường Xay, tỉnh U Đôm Xay, nước CHDCND Lào</w:t>
      </w:r>
      <w:r w:rsidR="00845307" w:rsidRPr="00741810">
        <w:rPr>
          <w:rFonts w:eastAsia="Times New Roman" w:cs="Times New Roman"/>
          <w:spacing w:val="-2"/>
          <w:szCs w:val="28"/>
        </w:rPr>
        <w:t xml:space="preserve"> theo biên bản hiệp ước đã được ký kết.</w:t>
      </w:r>
    </w:p>
    <w:p w14:paraId="79BB13B4" w14:textId="59F7936B" w:rsidR="003A036F" w:rsidRPr="00DE42F3" w:rsidRDefault="00845307" w:rsidP="00460D86">
      <w:pPr>
        <w:spacing w:before="120" w:after="0" w:line="340" w:lineRule="exact"/>
        <w:ind w:firstLine="720"/>
        <w:jc w:val="both"/>
        <w:rPr>
          <w:rFonts w:cs="Times New Roman"/>
          <w:b/>
          <w:szCs w:val="28"/>
          <w:lang w:val="nl-NL"/>
        </w:rPr>
      </w:pPr>
      <w:r>
        <w:rPr>
          <w:rFonts w:cs="Times New Roman"/>
          <w:b/>
          <w:szCs w:val="28"/>
          <w:lang w:val="nl-NL"/>
        </w:rPr>
        <w:t>5</w:t>
      </w:r>
      <w:r w:rsidR="003A036F" w:rsidRPr="00DE42F3">
        <w:rPr>
          <w:rFonts w:cs="Times New Roman"/>
          <w:b/>
          <w:szCs w:val="28"/>
          <w:lang w:val="nl-NL"/>
        </w:rPr>
        <w:t xml:space="preserve">. Tình hình thực hiện 02 </w:t>
      </w:r>
      <w:r w:rsidR="00473841" w:rsidRPr="00DE42F3">
        <w:rPr>
          <w:rFonts w:cs="Times New Roman"/>
          <w:b/>
          <w:szCs w:val="28"/>
          <w:lang w:val="nl-NL"/>
        </w:rPr>
        <w:t>C</w:t>
      </w:r>
      <w:r w:rsidR="003A036F" w:rsidRPr="00DE42F3">
        <w:rPr>
          <w:rFonts w:cs="Times New Roman"/>
          <w:b/>
          <w:szCs w:val="28"/>
          <w:lang w:val="nl-NL"/>
        </w:rPr>
        <w:t>hương trình trọng tâm</w:t>
      </w:r>
    </w:p>
    <w:p w14:paraId="18EFD668" w14:textId="09C96912" w:rsidR="003A036F" w:rsidRPr="00DE42F3" w:rsidRDefault="003A036F" w:rsidP="00460D86">
      <w:pPr>
        <w:spacing w:before="120" w:after="0" w:line="340" w:lineRule="exact"/>
        <w:ind w:firstLine="720"/>
        <w:jc w:val="both"/>
        <w:rPr>
          <w:rFonts w:cs="Times New Roman"/>
          <w:bCs/>
          <w:szCs w:val="28"/>
          <w:lang w:val="nl-NL"/>
        </w:rPr>
      </w:pPr>
      <w:r w:rsidRPr="00DE42F3">
        <w:rPr>
          <w:rFonts w:cs="Times New Roman"/>
          <w:bCs/>
          <w:szCs w:val="28"/>
          <w:lang w:val="nl-NL"/>
        </w:rPr>
        <w:t>a) Chương trình phát triển thương mại và dịch vụ du lịch</w:t>
      </w:r>
    </w:p>
    <w:p w14:paraId="44010A8E" w14:textId="5B6CACCC" w:rsidR="003A036F" w:rsidRPr="00DE42F3" w:rsidRDefault="003A036F" w:rsidP="00460D86">
      <w:pPr>
        <w:spacing w:before="120" w:after="0" w:line="340" w:lineRule="exact"/>
        <w:ind w:firstLine="720"/>
        <w:jc w:val="both"/>
        <w:rPr>
          <w:rFonts w:cs="Times New Roman"/>
          <w:szCs w:val="28"/>
          <w:lang w:val="nl-NL"/>
        </w:rPr>
      </w:pPr>
      <w:r w:rsidRPr="00DE42F3">
        <w:rPr>
          <w:rFonts w:cs="Times New Roman"/>
          <w:szCs w:val="28"/>
          <w:lang w:val="nl-NL"/>
        </w:rPr>
        <w:t xml:space="preserve">Tiếp tục cụ thể hóa nội dung và tổ chức thực hiện có hiệu quả mục tiêu, nhiệm vụ, giải pháp phát triển thương mại và dịch vụ du lịch trên địa bàn theo nội dung Nghị quyết số 01-NQ/ThU ngày 22/9/2020 của BCH Đảng bộ thành phố Lai Châu; Nghị quyết số 137/NQ-HĐND ngày 16/12/2020 của HĐND </w:t>
      </w:r>
      <w:r w:rsidRPr="00DE42F3">
        <w:rPr>
          <w:rFonts w:cs="Times New Roman"/>
          <w:szCs w:val="28"/>
          <w:lang w:val="nl-NL"/>
        </w:rPr>
        <w:lastRenderedPageBreak/>
        <w:t>thành phố</w:t>
      </w:r>
      <w:r w:rsidR="00845307">
        <w:rPr>
          <w:rFonts w:cs="Times New Roman"/>
          <w:szCs w:val="28"/>
          <w:lang w:val="nl-NL"/>
        </w:rPr>
        <w:t xml:space="preserve"> UBND thành phố đã b</w:t>
      </w:r>
      <w:r w:rsidRPr="00DE42F3">
        <w:rPr>
          <w:rFonts w:cs="Times New Roman"/>
          <w:szCs w:val="28"/>
          <w:lang w:val="nl-NL"/>
        </w:rPr>
        <w:t>an hành Kế hoạch năm 202</w:t>
      </w:r>
      <w:r w:rsidR="001B5F23" w:rsidRPr="00DE42F3">
        <w:rPr>
          <w:rFonts w:cs="Times New Roman"/>
          <w:szCs w:val="28"/>
          <w:lang w:val="nl-NL"/>
        </w:rPr>
        <w:t>5</w:t>
      </w:r>
      <w:r w:rsidRPr="00DE42F3">
        <w:rPr>
          <w:rFonts w:cs="Times New Roman"/>
          <w:szCs w:val="28"/>
          <w:lang w:val="nl-NL"/>
        </w:rPr>
        <w:t xml:space="preserve"> để</w:t>
      </w:r>
      <w:r w:rsidR="00845307">
        <w:rPr>
          <w:rFonts w:cs="Times New Roman"/>
          <w:szCs w:val="28"/>
          <w:lang w:val="nl-NL"/>
        </w:rPr>
        <w:t xml:space="preserve"> tiếp tục</w:t>
      </w:r>
      <w:r w:rsidRPr="00DE42F3">
        <w:rPr>
          <w:rFonts w:cs="Times New Roman"/>
          <w:szCs w:val="28"/>
          <w:lang w:val="nl-NL"/>
        </w:rPr>
        <w:t xml:space="preserve"> tổ chức, triển khai thực hiện</w:t>
      </w:r>
      <w:r w:rsidR="00845307">
        <w:rPr>
          <w:rFonts w:cs="Times New Roman"/>
          <w:szCs w:val="28"/>
          <w:lang w:val="nl-NL"/>
        </w:rPr>
        <w:t xml:space="preserve"> Chương trình</w:t>
      </w:r>
      <w:r w:rsidR="00EC08F6" w:rsidRPr="00DE42F3">
        <w:rPr>
          <w:rStyle w:val="FootnoteReference"/>
          <w:rFonts w:cs="Times New Roman"/>
          <w:szCs w:val="28"/>
          <w:lang w:val="nl-NL"/>
        </w:rPr>
        <w:footnoteReference w:id="28"/>
      </w:r>
      <w:r w:rsidRPr="00DE42F3">
        <w:rPr>
          <w:rFonts w:cs="Times New Roman"/>
          <w:szCs w:val="28"/>
          <w:lang w:val="nl-NL"/>
        </w:rPr>
        <w:t>.</w:t>
      </w:r>
    </w:p>
    <w:p w14:paraId="76FEBAF4" w14:textId="73A550C6" w:rsidR="003A036F" w:rsidRPr="00DE42F3" w:rsidRDefault="003A036F" w:rsidP="00460D86">
      <w:pPr>
        <w:spacing w:before="120" w:after="0" w:line="340" w:lineRule="exact"/>
        <w:ind w:firstLine="720"/>
        <w:jc w:val="both"/>
        <w:rPr>
          <w:rFonts w:cs="Times New Roman"/>
          <w:bCs/>
          <w:szCs w:val="28"/>
          <w:lang w:val="nl-NL"/>
        </w:rPr>
      </w:pPr>
      <w:r w:rsidRPr="00DE42F3">
        <w:rPr>
          <w:rFonts w:cs="Times New Roman"/>
          <w:bCs/>
          <w:szCs w:val="28"/>
          <w:lang w:val="nl-NL"/>
        </w:rPr>
        <w:t>b) Chương trình xây dựng khu dân cư tự quản, phát triển toàn diện</w:t>
      </w:r>
    </w:p>
    <w:p w14:paraId="75FA090A" w14:textId="00FF52E1" w:rsidR="00E1609B" w:rsidRDefault="00BB2985" w:rsidP="00460D86">
      <w:pPr>
        <w:spacing w:before="120" w:after="0" w:line="340" w:lineRule="exact"/>
        <w:ind w:firstLine="720"/>
        <w:jc w:val="both"/>
        <w:rPr>
          <w:rFonts w:cs="Times New Roman"/>
          <w:szCs w:val="28"/>
        </w:rPr>
      </w:pPr>
      <w:r>
        <w:rPr>
          <w:rFonts w:cs="Times New Roman"/>
          <w:szCs w:val="28"/>
          <w:lang w:val="nl-NL"/>
        </w:rPr>
        <w:t>U</w:t>
      </w:r>
      <w:r w:rsidR="003A036F" w:rsidRPr="00DE42F3">
        <w:rPr>
          <w:rFonts w:cs="Times New Roman"/>
          <w:szCs w:val="28"/>
          <w:lang w:val="nl-NL"/>
        </w:rPr>
        <w:t xml:space="preserve">BND thành phố đã ban hành Kế hoạch số </w:t>
      </w:r>
      <w:r w:rsidR="005F0F9D" w:rsidRPr="00DE42F3">
        <w:rPr>
          <w:rFonts w:cs="Times New Roman"/>
          <w:szCs w:val="28"/>
          <w:lang w:val="nl-NL"/>
        </w:rPr>
        <w:t>604</w:t>
      </w:r>
      <w:r w:rsidR="003A036F" w:rsidRPr="00DE42F3">
        <w:rPr>
          <w:rFonts w:cs="Times New Roman"/>
          <w:szCs w:val="28"/>
          <w:lang w:val="nl-NL"/>
        </w:rPr>
        <w:t xml:space="preserve">/KH-UBND ngày </w:t>
      </w:r>
      <w:r w:rsidR="005F0F9D" w:rsidRPr="00DE42F3">
        <w:rPr>
          <w:rFonts w:cs="Times New Roman"/>
          <w:szCs w:val="28"/>
          <w:lang w:val="nl-NL"/>
        </w:rPr>
        <w:t>28</w:t>
      </w:r>
      <w:r w:rsidR="003A036F" w:rsidRPr="00DE42F3">
        <w:rPr>
          <w:rFonts w:cs="Times New Roman"/>
          <w:szCs w:val="28"/>
          <w:lang w:val="nl-NL"/>
        </w:rPr>
        <w:t>/</w:t>
      </w:r>
      <w:r w:rsidR="005F0F9D" w:rsidRPr="00DE42F3">
        <w:rPr>
          <w:rFonts w:cs="Times New Roman"/>
          <w:szCs w:val="28"/>
          <w:lang w:val="nl-NL"/>
        </w:rPr>
        <w:t>02</w:t>
      </w:r>
      <w:r w:rsidR="003A036F" w:rsidRPr="00DE42F3">
        <w:rPr>
          <w:rFonts w:cs="Times New Roman"/>
          <w:szCs w:val="28"/>
          <w:lang w:val="nl-NL"/>
        </w:rPr>
        <w:t>/202</w:t>
      </w:r>
      <w:r w:rsidR="005F0F9D" w:rsidRPr="00DE42F3">
        <w:rPr>
          <w:rFonts w:cs="Times New Roman"/>
          <w:szCs w:val="28"/>
          <w:lang w:val="nl-NL"/>
        </w:rPr>
        <w:t>5</w:t>
      </w:r>
      <w:r w:rsidR="003A036F" w:rsidRPr="00DE42F3">
        <w:rPr>
          <w:rFonts w:cs="Times New Roman"/>
          <w:szCs w:val="28"/>
          <w:lang w:val="nl-NL"/>
        </w:rPr>
        <w:t xml:space="preserve"> về Kế hoạch xây dựng tổ dân phố, bản tự quản, phát triển toàn diện năm 202</w:t>
      </w:r>
      <w:r w:rsidR="005F0F9D" w:rsidRPr="00DE42F3">
        <w:rPr>
          <w:rFonts w:cs="Times New Roman"/>
          <w:szCs w:val="28"/>
          <w:lang w:val="nl-NL"/>
        </w:rPr>
        <w:t>5</w:t>
      </w:r>
      <w:r w:rsidR="003A036F" w:rsidRPr="00DE42F3">
        <w:rPr>
          <w:rFonts w:cs="Times New Roman"/>
          <w:szCs w:val="28"/>
          <w:lang w:val="nl-NL"/>
        </w:rPr>
        <w:t xml:space="preserve"> để tổ chức, triển khai thực hiện với mục tiêu: </w:t>
      </w:r>
      <w:r w:rsidR="00E1609B" w:rsidRPr="00DE42F3">
        <w:rPr>
          <w:rFonts w:cs="Times New Roman"/>
          <w:szCs w:val="28"/>
          <w:lang w:val="vi-VN"/>
        </w:rPr>
        <w:t xml:space="preserve">Tiếp tục duy trì, phấn đấu thực hiện tốt các tiêu chuẩn, tiêu chí tự quản, phát triển toàn diện tại 35 tổ dân phố, bản đã được công nhận </w:t>
      </w:r>
      <w:r w:rsidR="00194514" w:rsidRPr="00DE42F3">
        <w:rPr>
          <w:rFonts w:cs="Times New Roman"/>
          <w:szCs w:val="28"/>
        </w:rPr>
        <w:t xml:space="preserve">từ năm </w:t>
      </w:r>
      <w:r w:rsidR="00E1609B" w:rsidRPr="00DE42F3">
        <w:rPr>
          <w:rFonts w:cs="Times New Roman"/>
          <w:szCs w:val="28"/>
          <w:lang w:val="vi-VN"/>
        </w:rPr>
        <w:t>2021</w:t>
      </w:r>
      <w:r w:rsidR="00194514" w:rsidRPr="00DE42F3">
        <w:rPr>
          <w:rFonts w:cs="Times New Roman"/>
          <w:szCs w:val="28"/>
        </w:rPr>
        <w:t>-</w:t>
      </w:r>
      <w:r w:rsidR="00E1609B" w:rsidRPr="00DE42F3">
        <w:rPr>
          <w:rFonts w:cs="Times New Roman"/>
          <w:szCs w:val="28"/>
          <w:lang w:val="vi-VN"/>
        </w:rPr>
        <w:t>2024 và phấn đấu xây dựng 02 tổ dân phố đạt mới trong năm 2025.</w:t>
      </w:r>
    </w:p>
    <w:p w14:paraId="56BA2E32" w14:textId="77777777" w:rsidR="00BB2985" w:rsidRPr="00F64FF0" w:rsidRDefault="00BB2985" w:rsidP="00460D86">
      <w:pPr>
        <w:spacing w:before="120" w:after="0" w:line="340" w:lineRule="exact"/>
        <w:ind w:firstLine="720"/>
        <w:jc w:val="both"/>
        <w:rPr>
          <w:rFonts w:ascii="Times New Roman Bold" w:hAnsi="Times New Roman Bold" w:cs="Times New Roman"/>
          <w:b/>
          <w:spacing w:val="-6"/>
          <w:szCs w:val="28"/>
          <w:lang w:val="nl-NL"/>
        </w:rPr>
      </w:pPr>
      <w:r w:rsidRPr="00BB2985">
        <w:rPr>
          <w:rFonts w:cs="Times New Roman"/>
          <w:b/>
          <w:szCs w:val="28"/>
        </w:rPr>
        <w:t>6.</w:t>
      </w:r>
      <w:r>
        <w:rPr>
          <w:rFonts w:cs="Times New Roman"/>
          <w:szCs w:val="28"/>
        </w:rPr>
        <w:t xml:space="preserve"> </w:t>
      </w:r>
      <w:r w:rsidRPr="00F64FF0">
        <w:rPr>
          <w:rFonts w:ascii="Times New Roman Bold" w:hAnsi="Times New Roman Bold" w:cs="Times New Roman"/>
          <w:b/>
          <w:spacing w:val="-6"/>
          <w:szCs w:val="28"/>
          <w:lang w:val="nl-NL"/>
        </w:rPr>
        <w:t>Triển khai thực hiện các Chương trình MTQG trên địa bàn thành phố</w:t>
      </w:r>
    </w:p>
    <w:p w14:paraId="5E1B25A1" w14:textId="7115A1B8" w:rsidR="00BB2985" w:rsidRDefault="00BB2985" w:rsidP="00460D86">
      <w:pPr>
        <w:spacing w:before="120" w:after="0" w:line="340" w:lineRule="exact"/>
        <w:ind w:firstLine="720"/>
        <w:jc w:val="both"/>
        <w:rPr>
          <w:rFonts w:cs="Times New Roman"/>
          <w:szCs w:val="28"/>
          <w:lang w:val="nl-NL"/>
        </w:rPr>
      </w:pPr>
      <w:r w:rsidRPr="00F64FF0">
        <w:rPr>
          <w:rFonts w:cs="Times New Roman"/>
          <w:szCs w:val="28"/>
          <w:lang w:val="nl-NL"/>
        </w:rPr>
        <w:t xml:space="preserve">Tiếp tục triển khai thực hiện có hiệu quả các Chương trình MTQG trên địa bàn thành phố. </w:t>
      </w:r>
      <w:r>
        <w:rPr>
          <w:rFonts w:cs="Times New Roman"/>
          <w:szCs w:val="28"/>
          <w:lang w:val="nl-NL"/>
        </w:rPr>
        <w:t>UBND thành phố đã ban hành Kế hoạch thực hiện 03 Chương trình MTQG năm 2025 làm cơ sở để các cơ quan, đơn vị triển khai thực hiện nhiệm vụ trong năm 2025</w:t>
      </w:r>
      <w:r w:rsidR="00245C74">
        <w:rPr>
          <w:rFonts w:cs="Times New Roman"/>
          <w:szCs w:val="28"/>
          <w:lang w:val="nl-NL"/>
        </w:rPr>
        <w:t>.</w:t>
      </w:r>
    </w:p>
    <w:p w14:paraId="0CF7E55B" w14:textId="1B6E8176" w:rsidR="00BB2985" w:rsidRDefault="00BB2985" w:rsidP="00460D86">
      <w:pPr>
        <w:spacing w:before="120" w:after="0" w:line="340" w:lineRule="exact"/>
        <w:ind w:firstLine="720"/>
        <w:jc w:val="both"/>
        <w:rPr>
          <w:rFonts w:cs="Times New Roman"/>
          <w:szCs w:val="28"/>
          <w:lang w:val="nl-NL"/>
        </w:rPr>
      </w:pPr>
      <w:r>
        <w:rPr>
          <w:rFonts w:cs="Times New Roman"/>
          <w:szCs w:val="28"/>
          <w:lang w:val="nl-NL"/>
        </w:rPr>
        <w:t>- Tổng nguồn vốn được sử dụng năm 2025 là 9.802</w:t>
      </w:r>
      <w:r w:rsidRPr="00EF178E">
        <w:rPr>
          <w:rFonts w:cs="Times New Roman"/>
          <w:szCs w:val="28"/>
          <w:lang w:val="nl-NL"/>
        </w:rPr>
        <w:t xml:space="preserve"> triệu đồng, số giải ngân </w:t>
      </w:r>
      <w:r>
        <w:rPr>
          <w:rFonts w:cs="Times New Roman"/>
          <w:szCs w:val="28"/>
          <w:lang w:val="nl-NL"/>
        </w:rPr>
        <w:t xml:space="preserve">đến thời điểm báo cáo </w:t>
      </w:r>
      <w:r w:rsidRPr="00824BBC">
        <w:rPr>
          <w:rFonts w:cs="Times New Roman"/>
          <w:szCs w:val="28"/>
          <w:lang w:val="nl-NL"/>
        </w:rPr>
        <w:t xml:space="preserve">là </w:t>
      </w:r>
      <w:r w:rsidR="00F00BAB">
        <w:rPr>
          <w:rFonts w:cs="Times New Roman"/>
          <w:szCs w:val="28"/>
          <w:lang w:val="nl-NL"/>
        </w:rPr>
        <w:t>5.373</w:t>
      </w:r>
      <w:r w:rsidRPr="00824BBC">
        <w:rPr>
          <w:rFonts w:cs="Times New Roman"/>
          <w:szCs w:val="28"/>
          <w:lang w:val="nl-NL"/>
        </w:rPr>
        <w:t xml:space="preserve"> triệu đồng đạt </w:t>
      </w:r>
      <w:r w:rsidR="00824BBC" w:rsidRPr="00824BBC">
        <w:rPr>
          <w:rFonts w:cs="Times New Roman"/>
          <w:szCs w:val="28"/>
          <w:lang w:val="nl-NL"/>
        </w:rPr>
        <w:t>5</w:t>
      </w:r>
      <w:r w:rsidR="001329F6">
        <w:rPr>
          <w:rFonts w:cs="Times New Roman"/>
          <w:szCs w:val="28"/>
          <w:lang w:val="nl-NL"/>
        </w:rPr>
        <w:t>4</w:t>
      </w:r>
      <w:r w:rsidR="00824BBC" w:rsidRPr="00824BBC">
        <w:rPr>
          <w:rFonts w:cs="Times New Roman"/>
          <w:szCs w:val="28"/>
          <w:lang w:val="nl-NL"/>
        </w:rPr>
        <w:t>,</w:t>
      </w:r>
      <w:r w:rsidR="001329F6">
        <w:rPr>
          <w:rFonts w:cs="Times New Roman"/>
          <w:szCs w:val="28"/>
          <w:lang w:val="nl-NL"/>
        </w:rPr>
        <w:t>8</w:t>
      </w:r>
      <w:r w:rsidRPr="00824BBC">
        <w:rPr>
          <w:rFonts w:cs="Times New Roman"/>
          <w:szCs w:val="28"/>
          <w:lang w:val="nl-NL"/>
        </w:rPr>
        <w:t>% kế hoạch.</w:t>
      </w:r>
    </w:p>
    <w:p w14:paraId="678EDF92" w14:textId="77777777" w:rsidR="00245C74" w:rsidRPr="00DE42F3" w:rsidRDefault="00245C74" w:rsidP="00460D86">
      <w:pPr>
        <w:spacing w:before="120" w:after="0" w:line="340" w:lineRule="exact"/>
        <w:ind w:firstLine="720"/>
        <w:jc w:val="both"/>
        <w:rPr>
          <w:bCs/>
        </w:rPr>
      </w:pPr>
      <w:r>
        <w:rPr>
          <w:i/>
          <w:iCs/>
          <w:spacing w:val="-2"/>
          <w:lang w:val="nl-NL"/>
        </w:rPr>
        <w:t xml:space="preserve">- </w:t>
      </w:r>
      <w:r w:rsidRPr="00040617">
        <w:rPr>
          <w:iCs/>
          <w:spacing w:val="-2"/>
          <w:lang w:val="nl-NL"/>
        </w:rPr>
        <w:t>Chỉ đạo các cơ quan, đơn vị</w:t>
      </w:r>
      <w:r>
        <w:rPr>
          <w:i/>
          <w:iCs/>
          <w:spacing w:val="-2"/>
          <w:lang w:val="nl-NL"/>
        </w:rPr>
        <w:t xml:space="preserve">  </w:t>
      </w:r>
      <w:r>
        <w:rPr>
          <w:rFonts w:cs="Times New Roman"/>
          <w:spacing w:val="-4"/>
          <w:szCs w:val="28"/>
        </w:rPr>
        <w:t>r</w:t>
      </w:r>
      <w:r w:rsidRPr="00DE42F3">
        <w:rPr>
          <w:rFonts w:cs="Times New Roman"/>
          <w:spacing w:val="-4"/>
          <w:szCs w:val="28"/>
        </w:rPr>
        <w:t xml:space="preserve">à soát các </w:t>
      </w:r>
      <w:r w:rsidRPr="00DE42F3">
        <w:rPr>
          <w:bCs/>
        </w:rPr>
        <w:t xml:space="preserve">tiêu chí </w:t>
      </w:r>
      <w:r>
        <w:rPr>
          <w:bCs/>
        </w:rPr>
        <w:t xml:space="preserve">xây dựng nông thôn mới, nông thôn mới nâng cao đồng thời </w:t>
      </w:r>
      <w:r w:rsidRPr="00DE42F3">
        <w:rPr>
          <w:bCs/>
        </w:rPr>
        <w:t xml:space="preserve">giao nhiệm vụ cho các cơ quan, đơn vị </w:t>
      </w:r>
      <w:r>
        <w:rPr>
          <w:bCs/>
        </w:rPr>
        <w:t xml:space="preserve">phụ trách từng tiêu chí tích cực phối hợp với </w:t>
      </w:r>
      <w:r w:rsidRPr="00DE42F3">
        <w:rPr>
          <w:bCs/>
        </w:rPr>
        <w:t xml:space="preserve">02 xã trên </w:t>
      </w:r>
      <w:r>
        <w:rPr>
          <w:bCs/>
        </w:rPr>
        <w:t xml:space="preserve">cơ sở các tiêu chí xây dựng kế hoạch tham mưu các giải pháp để thực hiện có hiệu quả nhiệm vụ xây dựng nông thôn mới theo kế hoạch đã ban hành. </w:t>
      </w:r>
    </w:p>
    <w:p w14:paraId="1C61B8E3" w14:textId="77777777" w:rsidR="003A036F" w:rsidRPr="00DE42F3" w:rsidRDefault="003A036F" w:rsidP="00460D86">
      <w:pPr>
        <w:spacing w:before="120" w:after="0" w:line="340" w:lineRule="exact"/>
        <w:ind w:firstLine="720"/>
        <w:jc w:val="both"/>
        <w:rPr>
          <w:rFonts w:cs="Times New Roman"/>
          <w:b/>
          <w:bCs/>
          <w:szCs w:val="28"/>
          <w:lang w:val="nl-NL"/>
        </w:rPr>
      </w:pPr>
      <w:r w:rsidRPr="00DE42F3">
        <w:rPr>
          <w:rFonts w:cs="Times New Roman"/>
          <w:b/>
          <w:bCs/>
          <w:szCs w:val="28"/>
          <w:lang w:val="nl-NL"/>
        </w:rPr>
        <w:t>II. ĐÁNH GIÁ CHUNG</w:t>
      </w:r>
    </w:p>
    <w:p w14:paraId="7BBEC939" w14:textId="1A9778B9" w:rsidR="003449C3" w:rsidRPr="00DE42F3" w:rsidRDefault="003449C3" w:rsidP="00460D86">
      <w:pPr>
        <w:spacing w:before="120" w:after="0" w:line="340" w:lineRule="exact"/>
        <w:ind w:firstLine="720"/>
        <w:jc w:val="both"/>
        <w:rPr>
          <w:b/>
          <w:bCs/>
        </w:rPr>
      </w:pPr>
      <w:r w:rsidRPr="00DE42F3">
        <w:rPr>
          <w:b/>
          <w:bCs/>
        </w:rPr>
        <w:t>1. Kết quả đạt được</w:t>
      </w:r>
    </w:p>
    <w:p w14:paraId="62C027B8" w14:textId="236637CC" w:rsidR="00FF04F0" w:rsidRPr="00DE42F3" w:rsidRDefault="00E12857" w:rsidP="00460D86">
      <w:pPr>
        <w:spacing w:before="120" w:after="0" w:line="340" w:lineRule="exact"/>
        <w:ind w:firstLine="720"/>
        <w:jc w:val="both"/>
      </w:pPr>
      <w:r w:rsidRPr="00DE42F3">
        <w:rPr>
          <w:lang w:val="vi-VN"/>
        </w:rPr>
        <w:t xml:space="preserve">Trong </w:t>
      </w:r>
      <w:r w:rsidR="00680B1B" w:rsidRPr="00DE42F3">
        <w:t>Quý I năm 2025</w:t>
      </w:r>
      <w:r w:rsidRPr="00DE42F3">
        <w:rPr>
          <w:lang w:val="vi-VN"/>
        </w:rPr>
        <w:t xml:space="preserve">, </w:t>
      </w:r>
      <w:r w:rsidR="00484323">
        <w:t>UBND thành phố đã tăng cường</w:t>
      </w:r>
      <w:r w:rsidRPr="00DE42F3">
        <w:rPr>
          <w:lang w:val="vi-VN"/>
        </w:rPr>
        <w:t xml:space="preserve"> chỉ đạo triển khai thực hiện các nhiệm vụ phát triển kinh tế - xã hội, đảm bảo quốc phòng, an ninh và đạt được nhiều kết quả tích cực. </w:t>
      </w:r>
      <w:r w:rsidR="00983331" w:rsidRPr="00DE42F3">
        <w:rPr>
          <w:rFonts w:cs="Times New Roman"/>
          <w:spacing w:val="-2"/>
          <w:szCs w:val="28"/>
          <w:lang w:val="nl-NL"/>
        </w:rPr>
        <w:t xml:space="preserve">Một số chỉ tiêu kinh tế có mức tăng khá so với cùng kỳ năm trước </w:t>
      </w:r>
      <w:r w:rsidR="00983331" w:rsidRPr="00DE42F3">
        <w:rPr>
          <w:rFonts w:cs="Times New Roman"/>
          <w:i/>
          <w:spacing w:val="-2"/>
          <w:szCs w:val="28"/>
          <w:lang w:val="nl-NL"/>
        </w:rPr>
        <w:t>(Tổng g</w:t>
      </w:r>
      <w:r w:rsidR="00983331" w:rsidRPr="00DE42F3">
        <w:rPr>
          <w:rFonts w:cs="Times New Roman"/>
          <w:i/>
          <w:szCs w:val="28"/>
        </w:rPr>
        <w:t>iá trị sản xuất công nghiệp – tiểu thủ công nghiệp</w:t>
      </w:r>
      <w:r w:rsidR="00863F1F" w:rsidRPr="00DE42F3">
        <w:rPr>
          <w:rFonts w:cs="Times New Roman"/>
          <w:i/>
          <w:szCs w:val="28"/>
        </w:rPr>
        <w:t xml:space="preserve">; </w:t>
      </w:r>
      <w:r w:rsidR="00C8756F" w:rsidRPr="00DE42F3">
        <w:rPr>
          <w:rFonts w:cs="Times New Roman"/>
          <w:i/>
          <w:szCs w:val="28"/>
        </w:rPr>
        <w:t>Tổng lượt</w:t>
      </w:r>
      <w:r w:rsidR="00104C22" w:rsidRPr="00DE42F3">
        <w:rPr>
          <w:rFonts w:cs="Times New Roman"/>
          <w:i/>
          <w:szCs w:val="28"/>
        </w:rPr>
        <w:t xml:space="preserve"> khách du lịch và doanh thu từ dịch vụ lịch</w:t>
      </w:r>
      <w:r w:rsidR="00983331" w:rsidRPr="00DE42F3">
        <w:rPr>
          <w:rFonts w:cs="Times New Roman"/>
          <w:i/>
          <w:spacing w:val="-2"/>
          <w:szCs w:val="28"/>
          <w:lang w:val="nl-NL"/>
        </w:rPr>
        <w:t xml:space="preserve">). </w:t>
      </w:r>
      <w:r w:rsidR="00983331" w:rsidRPr="00DE42F3">
        <w:rPr>
          <w:rFonts w:cs="Times New Roman"/>
          <w:spacing w:val="-2"/>
          <w:szCs w:val="28"/>
          <w:lang w:val="nl-NL"/>
        </w:rPr>
        <w:t>S</w:t>
      </w:r>
      <w:r w:rsidR="00983331" w:rsidRPr="00DE42F3">
        <w:rPr>
          <w:rFonts w:cs="Times New Roman"/>
          <w:szCs w:val="28"/>
          <w:lang w:val="nl-NL"/>
        </w:rPr>
        <w:t>ản xuất nông nghiệp được duy trì và đảm bảo mùa vụ</w:t>
      </w:r>
      <w:r w:rsidRPr="00DE42F3">
        <w:rPr>
          <w:lang w:val="vi-VN"/>
        </w:rPr>
        <w:t>; các hoạt động văn hóa, lễ hội được quản lý và tổ chức đúng quy định; các chính sách an sinh xã hội được triển khai đầy đủ, hiệu quả, các hoạt động tri ân đối với thương binh, gia đình liệt sĩ, người có công với cách mạng được thực hiện kịp thời, hiệu quả; công tác khám chữa bệnh, chăm sóc sức khỏe Nhân dân được thực hiện tốt. Công tác sắp xếp, tinh gọn tổ chức bộ máy được triển khai quyết liệt, đảm bảo đúng tinh thần chỉ đạo của Trung ương</w:t>
      </w:r>
      <w:r w:rsidRPr="00DE42F3">
        <w:t xml:space="preserve"> và củ</w:t>
      </w:r>
      <w:r w:rsidR="00106420">
        <w:t xml:space="preserve">a tỉnh. </w:t>
      </w:r>
      <w:r w:rsidR="00106420" w:rsidRPr="00DE42F3">
        <w:rPr>
          <w:rFonts w:cs="Times New Roman"/>
          <w:szCs w:val="28"/>
          <w:shd w:val="clear" w:color="auto" w:fill="FFFFFF"/>
        </w:rPr>
        <w:t>T</w:t>
      </w:r>
      <w:r w:rsidR="00106420" w:rsidRPr="00DE42F3">
        <w:rPr>
          <w:rFonts w:cs="Times New Roman"/>
          <w:szCs w:val="28"/>
          <w:lang w:val="nl-NL"/>
        </w:rPr>
        <w:t>ình hình ANCT, trật tự ATXH được giữ vững, ổn định</w:t>
      </w:r>
      <w:r w:rsidR="00106420">
        <w:rPr>
          <w:rFonts w:cs="Times New Roman"/>
          <w:szCs w:val="28"/>
          <w:lang w:val="nl-NL"/>
        </w:rPr>
        <w:t>, công tác đối ngoại được thực hiện có hiệu quả.</w:t>
      </w:r>
    </w:p>
    <w:p w14:paraId="5F9893AD" w14:textId="77777777" w:rsidR="003A036F" w:rsidRPr="00DE42F3" w:rsidRDefault="003A036F" w:rsidP="00460D86">
      <w:pPr>
        <w:spacing w:before="120" w:after="0" w:line="340" w:lineRule="exact"/>
        <w:ind w:firstLine="720"/>
        <w:jc w:val="both"/>
        <w:rPr>
          <w:rFonts w:cs="Times New Roman"/>
          <w:b/>
          <w:szCs w:val="28"/>
        </w:rPr>
      </w:pPr>
      <w:r w:rsidRPr="00DE42F3">
        <w:rPr>
          <w:rFonts w:cs="Times New Roman"/>
          <w:b/>
          <w:szCs w:val="28"/>
        </w:rPr>
        <w:lastRenderedPageBreak/>
        <w:t>2. Hạn chế</w:t>
      </w:r>
    </w:p>
    <w:p w14:paraId="119B9EAD" w14:textId="7C2A2777" w:rsidR="009C7D2B" w:rsidRPr="009834FC" w:rsidRDefault="00020B1E" w:rsidP="00460D86">
      <w:pPr>
        <w:spacing w:before="120" w:after="0" w:line="340" w:lineRule="exact"/>
        <w:ind w:firstLine="720"/>
        <w:jc w:val="both"/>
      </w:pPr>
      <w:r>
        <w:rPr>
          <w:rFonts w:cs="Times New Roman"/>
          <w:szCs w:val="28"/>
        </w:rPr>
        <w:t>C</w:t>
      </w:r>
      <w:r w:rsidR="00463BA9" w:rsidRPr="00DE42F3">
        <w:rPr>
          <w:rFonts w:cs="Times New Roman"/>
          <w:szCs w:val="28"/>
        </w:rPr>
        <w:t>ông tác quyết toán</w:t>
      </w:r>
      <w:r w:rsidR="00C77DBA" w:rsidRPr="00DE42F3">
        <w:rPr>
          <w:rFonts w:cs="Times New Roman"/>
          <w:szCs w:val="28"/>
        </w:rPr>
        <w:t xml:space="preserve"> hạng mục bồi thường</w:t>
      </w:r>
      <w:r>
        <w:rPr>
          <w:rFonts w:cs="Times New Roman"/>
          <w:szCs w:val="28"/>
        </w:rPr>
        <w:t xml:space="preserve"> chưa được xử lý dứt điểm, ảnh hưởng tới tiến độ</w:t>
      </w:r>
      <w:r w:rsidR="00C77DBA" w:rsidRPr="00DE42F3">
        <w:rPr>
          <w:rFonts w:cs="Times New Roman"/>
          <w:szCs w:val="28"/>
        </w:rPr>
        <w:t xml:space="preserve"> quyết toán</w:t>
      </w:r>
      <w:r w:rsidR="00463BA9" w:rsidRPr="00DE42F3">
        <w:rPr>
          <w:rFonts w:cs="Times New Roman"/>
          <w:szCs w:val="28"/>
        </w:rPr>
        <w:t xml:space="preserve"> dự án hoàn thành của toàn bộ dự án</w:t>
      </w:r>
      <w:r w:rsidR="00463BA9" w:rsidRPr="00DE42F3">
        <w:rPr>
          <w:rFonts w:cs="Times New Roman"/>
          <w:i/>
          <w:iCs/>
          <w:szCs w:val="28"/>
        </w:rPr>
        <w:t xml:space="preserve"> (</w:t>
      </w:r>
      <w:r w:rsidR="0004475D" w:rsidRPr="00DE42F3">
        <w:rPr>
          <w:rFonts w:cs="Times New Roman"/>
          <w:i/>
          <w:iCs/>
          <w:szCs w:val="28"/>
        </w:rPr>
        <w:t>Cải tạo và nâng cấp hệ thống xử lý rác thải sinh hoạt trên địa bàn thành phố Lai Châu</w:t>
      </w:r>
      <w:r w:rsidR="009C7D2B" w:rsidRPr="00DE42F3">
        <w:rPr>
          <w:i/>
          <w:iCs/>
        </w:rPr>
        <w:t>)</w:t>
      </w:r>
      <w:r w:rsidR="002C6C8D" w:rsidRPr="00DE42F3">
        <w:rPr>
          <w:i/>
          <w:iCs/>
        </w:rPr>
        <w:t>.</w:t>
      </w:r>
    </w:p>
    <w:p w14:paraId="1F84C0E3" w14:textId="77777777" w:rsidR="003A036F" w:rsidRPr="00DE42F3" w:rsidRDefault="003A036F" w:rsidP="00460D86">
      <w:pPr>
        <w:spacing w:before="120" w:after="0" w:line="340" w:lineRule="exact"/>
        <w:ind w:firstLine="720"/>
        <w:jc w:val="both"/>
        <w:rPr>
          <w:rFonts w:cs="Times New Roman"/>
          <w:b/>
          <w:szCs w:val="28"/>
        </w:rPr>
      </w:pPr>
      <w:r w:rsidRPr="00DE42F3">
        <w:rPr>
          <w:rFonts w:cs="Times New Roman"/>
          <w:b/>
          <w:szCs w:val="28"/>
        </w:rPr>
        <w:t>3. Nguyên nhân</w:t>
      </w:r>
    </w:p>
    <w:p w14:paraId="27895B1C" w14:textId="619B954B" w:rsidR="00316D9F" w:rsidRPr="00DE42F3" w:rsidRDefault="00E84BF2" w:rsidP="00460D86">
      <w:pPr>
        <w:spacing w:before="120" w:after="0" w:line="340" w:lineRule="exact"/>
        <w:ind w:firstLine="720"/>
        <w:jc w:val="both"/>
        <w:rPr>
          <w:rFonts w:cs="Times New Roman"/>
          <w:szCs w:val="28"/>
        </w:rPr>
      </w:pPr>
      <w:r>
        <w:rPr>
          <w:rFonts w:cs="Times New Roman"/>
          <w:szCs w:val="28"/>
        </w:rPr>
        <w:t>Việc t</w:t>
      </w:r>
      <w:r w:rsidR="00316D9F">
        <w:rPr>
          <w:rFonts w:cs="Times New Roman"/>
          <w:szCs w:val="28"/>
        </w:rPr>
        <w:t xml:space="preserve">hực hiện </w:t>
      </w:r>
      <w:r w:rsidR="0084606C">
        <w:rPr>
          <w:rFonts w:cs="Times New Roman"/>
          <w:szCs w:val="28"/>
        </w:rPr>
        <w:t xml:space="preserve">chức trách, </w:t>
      </w:r>
      <w:r w:rsidR="00316D9F">
        <w:rPr>
          <w:rFonts w:cs="Times New Roman"/>
          <w:szCs w:val="28"/>
        </w:rPr>
        <w:t>nhiệm vụ được giao tại một số cơ quan</w:t>
      </w:r>
      <w:r w:rsidR="00234F0D">
        <w:rPr>
          <w:rFonts w:cs="Times New Roman"/>
          <w:szCs w:val="28"/>
        </w:rPr>
        <w:t>,</w:t>
      </w:r>
      <w:r w:rsidR="00316D9F">
        <w:rPr>
          <w:rFonts w:cs="Times New Roman"/>
          <w:szCs w:val="28"/>
        </w:rPr>
        <w:t xml:space="preserve"> đơn vị </w:t>
      </w:r>
      <w:r>
        <w:rPr>
          <w:rFonts w:cs="Times New Roman"/>
          <w:szCs w:val="28"/>
        </w:rPr>
        <w:t xml:space="preserve">chưa </w:t>
      </w:r>
      <w:r w:rsidR="00D573D7">
        <w:rPr>
          <w:rFonts w:cs="Times New Roman"/>
          <w:szCs w:val="28"/>
        </w:rPr>
        <w:t>đảm bảo thời gian.</w:t>
      </w:r>
    </w:p>
    <w:p w14:paraId="7147B3C5" w14:textId="57947A7F" w:rsidR="003A036F" w:rsidRPr="00DE42F3" w:rsidRDefault="003A036F" w:rsidP="00460D86">
      <w:pPr>
        <w:spacing w:before="120" w:after="0" w:line="340" w:lineRule="exact"/>
        <w:ind w:firstLine="720"/>
        <w:jc w:val="both"/>
        <w:rPr>
          <w:rFonts w:cs="Times New Roman"/>
          <w:b/>
          <w:sz w:val="27"/>
          <w:szCs w:val="27"/>
        </w:rPr>
      </w:pPr>
      <w:r w:rsidRPr="00DE42F3">
        <w:rPr>
          <w:rFonts w:cs="Times New Roman"/>
          <w:b/>
          <w:sz w:val="27"/>
          <w:szCs w:val="27"/>
          <w:lang w:val="nl-NL"/>
        </w:rPr>
        <w:t>I</w:t>
      </w:r>
      <w:r w:rsidRPr="00DE42F3">
        <w:rPr>
          <w:rFonts w:cs="Times New Roman"/>
          <w:b/>
          <w:sz w:val="27"/>
          <w:szCs w:val="27"/>
        </w:rPr>
        <w:t>II. MỘT SỐ NHIỆM VỤ, GIẢI PHÁP TRỌNG TÂM QUÝ II/202</w:t>
      </w:r>
      <w:r w:rsidR="00B8781C" w:rsidRPr="00DE42F3">
        <w:rPr>
          <w:rFonts w:cs="Times New Roman"/>
          <w:b/>
          <w:sz w:val="27"/>
          <w:szCs w:val="27"/>
        </w:rPr>
        <w:t>5</w:t>
      </w:r>
    </w:p>
    <w:p w14:paraId="32638637" w14:textId="10303AD2" w:rsidR="003A036F" w:rsidRPr="00DE42F3" w:rsidRDefault="00106420" w:rsidP="00460D86">
      <w:pPr>
        <w:spacing w:before="120" w:after="0" w:line="340" w:lineRule="exact"/>
        <w:ind w:firstLine="720"/>
        <w:jc w:val="both"/>
        <w:rPr>
          <w:rFonts w:cs="Times New Roman"/>
          <w:szCs w:val="28"/>
        </w:rPr>
      </w:pPr>
      <w:r w:rsidRPr="00DE42F3">
        <w:rPr>
          <w:rFonts w:cs="Times New Roman"/>
          <w:b/>
          <w:szCs w:val="28"/>
        </w:rPr>
        <w:t xml:space="preserve"> </w:t>
      </w:r>
      <w:r w:rsidR="008829A7" w:rsidRPr="00DE42F3">
        <w:rPr>
          <w:rFonts w:cs="Times New Roman"/>
          <w:b/>
          <w:szCs w:val="28"/>
        </w:rPr>
        <w:t>(</w:t>
      </w:r>
      <w:r w:rsidR="003A036F" w:rsidRPr="00DE42F3">
        <w:rPr>
          <w:rFonts w:cs="Times New Roman"/>
          <w:b/>
          <w:szCs w:val="28"/>
        </w:rPr>
        <w:t>1</w:t>
      </w:r>
      <w:r w:rsidR="008829A7" w:rsidRPr="00DE42F3">
        <w:rPr>
          <w:rFonts w:cs="Times New Roman"/>
          <w:b/>
          <w:szCs w:val="28"/>
        </w:rPr>
        <w:t>)</w:t>
      </w:r>
      <w:r w:rsidR="003A036F" w:rsidRPr="00DE42F3">
        <w:rPr>
          <w:rFonts w:cs="Times New Roman"/>
          <w:b/>
          <w:szCs w:val="28"/>
        </w:rPr>
        <w:t>.</w:t>
      </w:r>
      <w:r w:rsidR="003A036F" w:rsidRPr="00DE42F3">
        <w:rPr>
          <w:rFonts w:cs="Times New Roman"/>
          <w:szCs w:val="28"/>
        </w:rPr>
        <w:t xml:space="preserve"> Bám sát các chỉ đạo của Trung ương, Chính phủ, của Tỉnh và của Thành ủy Lai Châu, quyết liệt thực hiện các nhiệm vụ đề ra trong kế hoạch </w:t>
      </w:r>
      <w:r w:rsidR="0000297F" w:rsidRPr="00DE42F3">
        <w:rPr>
          <w:rFonts w:cs="Times New Roman"/>
          <w:szCs w:val="28"/>
        </w:rPr>
        <w:t>601</w:t>
      </w:r>
      <w:r w:rsidR="003A036F" w:rsidRPr="00DE42F3">
        <w:rPr>
          <w:rFonts w:cs="Times New Roman"/>
          <w:szCs w:val="28"/>
        </w:rPr>
        <w:t xml:space="preserve">/KH-UBND ngày </w:t>
      </w:r>
      <w:r w:rsidR="0000297F" w:rsidRPr="00DE42F3">
        <w:rPr>
          <w:rFonts w:cs="Times New Roman"/>
          <w:szCs w:val="28"/>
        </w:rPr>
        <w:t>28</w:t>
      </w:r>
      <w:r w:rsidR="003A036F" w:rsidRPr="00DE42F3">
        <w:rPr>
          <w:rFonts w:cs="Times New Roman"/>
          <w:szCs w:val="28"/>
        </w:rPr>
        <w:t>/02/202</w:t>
      </w:r>
      <w:r w:rsidR="0000297F" w:rsidRPr="00DE42F3">
        <w:rPr>
          <w:rFonts w:cs="Times New Roman"/>
          <w:szCs w:val="28"/>
        </w:rPr>
        <w:t xml:space="preserve">5 </w:t>
      </w:r>
      <w:r w:rsidR="003A036F" w:rsidRPr="00DE42F3">
        <w:rPr>
          <w:rFonts w:cs="Times New Roman"/>
          <w:szCs w:val="28"/>
        </w:rPr>
        <w:t>của UBND thành phố về thực hiện Nghị quyết 01/NQ-CP của Chính phủ; Nghị quyết của Hội đồng nhân dân thành phố về kế hoạch phát triển kinh tế - xã hội, dự toán ngân sách nhà nước và theo chương trình công tác năm 202</w:t>
      </w:r>
      <w:r w:rsidR="0000297F" w:rsidRPr="00DE42F3">
        <w:rPr>
          <w:rFonts w:cs="Times New Roman"/>
          <w:szCs w:val="28"/>
        </w:rPr>
        <w:t>5</w:t>
      </w:r>
      <w:r w:rsidR="003A036F" w:rsidRPr="00DE42F3">
        <w:rPr>
          <w:rFonts w:cs="Times New Roman"/>
          <w:szCs w:val="28"/>
        </w:rPr>
        <w:t xml:space="preserve"> đảm bảo chất lượng và tiến độ.</w:t>
      </w:r>
    </w:p>
    <w:p w14:paraId="2F20B543" w14:textId="380E49BC" w:rsidR="003A036F" w:rsidRPr="003F0992" w:rsidRDefault="008829A7" w:rsidP="00460D86">
      <w:pPr>
        <w:spacing w:before="120" w:after="0" w:line="340" w:lineRule="exact"/>
        <w:ind w:firstLine="720"/>
        <w:jc w:val="both"/>
        <w:rPr>
          <w:rFonts w:cs="Times New Roman"/>
          <w:spacing w:val="-2"/>
          <w:szCs w:val="28"/>
        </w:rPr>
      </w:pPr>
      <w:r w:rsidRPr="003F0992">
        <w:rPr>
          <w:rFonts w:cs="Times New Roman"/>
          <w:b/>
          <w:spacing w:val="-2"/>
          <w:szCs w:val="28"/>
        </w:rPr>
        <w:t>(</w:t>
      </w:r>
      <w:r w:rsidR="003A036F" w:rsidRPr="003F0992">
        <w:rPr>
          <w:rFonts w:cs="Times New Roman"/>
          <w:b/>
          <w:spacing w:val="-2"/>
          <w:szCs w:val="28"/>
        </w:rPr>
        <w:t>2</w:t>
      </w:r>
      <w:r w:rsidRPr="003F0992">
        <w:rPr>
          <w:rFonts w:cs="Times New Roman"/>
          <w:b/>
          <w:spacing w:val="-2"/>
          <w:szCs w:val="28"/>
        </w:rPr>
        <w:t>)</w:t>
      </w:r>
      <w:r w:rsidR="003A036F" w:rsidRPr="003F0992">
        <w:rPr>
          <w:rFonts w:cs="Times New Roman"/>
          <w:b/>
          <w:spacing w:val="-2"/>
          <w:szCs w:val="28"/>
        </w:rPr>
        <w:t>.</w:t>
      </w:r>
      <w:r w:rsidR="003A036F" w:rsidRPr="003F0992">
        <w:rPr>
          <w:rFonts w:cs="Times New Roman"/>
          <w:spacing w:val="-2"/>
          <w:szCs w:val="28"/>
        </w:rPr>
        <w:t xml:space="preserve"> Tập trung chỉ đạo, sản xuất ngô xuân hè, lúa mùa đảm bảo tiến độ, khung thời vụ; triển khai kế hoạch nông nghiệp hàng hóa năm 202</w:t>
      </w:r>
      <w:r w:rsidR="0000297F" w:rsidRPr="003F0992">
        <w:rPr>
          <w:rFonts w:cs="Times New Roman"/>
          <w:spacing w:val="-2"/>
          <w:szCs w:val="28"/>
        </w:rPr>
        <w:t>5</w:t>
      </w:r>
      <w:r w:rsidR="003A036F" w:rsidRPr="003F0992">
        <w:rPr>
          <w:rFonts w:cs="Times New Roman"/>
          <w:spacing w:val="-2"/>
          <w:szCs w:val="28"/>
        </w:rPr>
        <w:t xml:space="preserve">. Tiếp tục nắm bắt diễn biến tình hình dịch bệnh trên cây trồng, vật nuôi; kịp thời triển khai các biện pháp phòng, chống dịch bệnh hiệu quả. Tăng cường thực hiện tốt công tác quản lý, bảo vệ, phòng cháy, chữa cháy rừng. </w:t>
      </w:r>
      <w:r w:rsidR="00984775" w:rsidRPr="003F0992">
        <w:rPr>
          <w:rFonts w:cs="Times New Roman"/>
          <w:spacing w:val="-2"/>
          <w:szCs w:val="28"/>
        </w:rPr>
        <w:t>T</w:t>
      </w:r>
      <w:r w:rsidR="003A036F" w:rsidRPr="003F0992">
        <w:rPr>
          <w:rFonts w:cs="Times New Roman"/>
          <w:spacing w:val="-2"/>
          <w:szCs w:val="28"/>
        </w:rPr>
        <w:t>ập trung chỉ đạo thực hiện hiệu quả các Chương trình MTQG trên địa bàn năm 202</w:t>
      </w:r>
      <w:r w:rsidR="008E3A33" w:rsidRPr="003F0992">
        <w:rPr>
          <w:rFonts w:cs="Times New Roman"/>
          <w:spacing w:val="-2"/>
          <w:szCs w:val="28"/>
        </w:rPr>
        <w:t>5</w:t>
      </w:r>
      <w:r w:rsidR="003A036F" w:rsidRPr="003F0992">
        <w:rPr>
          <w:rFonts w:cs="Times New Roman"/>
          <w:spacing w:val="-2"/>
          <w:szCs w:val="28"/>
        </w:rPr>
        <w:t>. Chủ động công tác thường trực trong phòng chống lụt bão, tìm kiếm cứu nạn ngay từ những ngày đầu mùa mưa. Tiếp tục chỉ đạo rà soát, đăng ký diện tích trồng chè mới năm 202</w:t>
      </w:r>
      <w:r w:rsidR="00B673A7" w:rsidRPr="003F0992">
        <w:rPr>
          <w:rFonts w:cs="Times New Roman"/>
          <w:spacing w:val="-2"/>
          <w:szCs w:val="28"/>
        </w:rPr>
        <w:t>5</w:t>
      </w:r>
      <w:r w:rsidR="003A036F" w:rsidRPr="003F0992">
        <w:rPr>
          <w:rFonts w:cs="Times New Roman"/>
          <w:spacing w:val="-2"/>
          <w:szCs w:val="28"/>
        </w:rPr>
        <w:t>.</w:t>
      </w:r>
    </w:p>
    <w:p w14:paraId="2809B4B1" w14:textId="77777777" w:rsidR="00D36C20" w:rsidRPr="00DE42F3" w:rsidRDefault="00984775" w:rsidP="00460D86">
      <w:pPr>
        <w:spacing w:before="120" w:after="0" w:line="340" w:lineRule="exact"/>
        <w:ind w:firstLine="720"/>
        <w:jc w:val="both"/>
        <w:rPr>
          <w:rFonts w:cs="Times New Roman"/>
          <w:i/>
          <w:spacing w:val="2"/>
          <w:szCs w:val="28"/>
        </w:rPr>
      </w:pPr>
      <w:r w:rsidRPr="00DE42F3">
        <w:rPr>
          <w:rFonts w:cs="Times New Roman"/>
          <w:b/>
          <w:spacing w:val="2"/>
          <w:szCs w:val="28"/>
        </w:rPr>
        <w:t>(</w:t>
      </w:r>
      <w:r w:rsidR="003A036F" w:rsidRPr="00DE42F3">
        <w:rPr>
          <w:rFonts w:cs="Times New Roman"/>
          <w:b/>
          <w:spacing w:val="2"/>
          <w:szCs w:val="28"/>
        </w:rPr>
        <w:t>3</w:t>
      </w:r>
      <w:r w:rsidRPr="00DE42F3">
        <w:rPr>
          <w:rFonts w:cs="Times New Roman"/>
          <w:b/>
          <w:spacing w:val="2"/>
          <w:szCs w:val="28"/>
        </w:rPr>
        <w:t>)</w:t>
      </w:r>
      <w:r w:rsidR="003A036F" w:rsidRPr="00DE42F3">
        <w:rPr>
          <w:rFonts w:cs="Times New Roman"/>
          <w:b/>
          <w:spacing w:val="2"/>
          <w:szCs w:val="28"/>
        </w:rPr>
        <w:t>.</w:t>
      </w:r>
      <w:r w:rsidR="003A036F" w:rsidRPr="00DE42F3">
        <w:rPr>
          <w:rFonts w:cs="Times New Roman"/>
          <w:spacing w:val="2"/>
          <w:szCs w:val="28"/>
        </w:rPr>
        <w:t xml:space="preserve"> Thực hiện tốt công tác quản lý thị trường, theo dõi sát diễn biến giá cả hàng hoá, nhất là các mặt hàng phục vụ nhu cầu sản xuất</w:t>
      </w:r>
      <w:r w:rsidRPr="00DE42F3">
        <w:rPr>
          <w:rFonts w:cs="Times New Roman"/>
          <w:spacing w:val="2"/>
          <w:szCs w:val="28"/>
        </w:rPr>
        <w:t>, xây dựng</w:t>
      </w:r>
      <w:r w:rsidR="003A036F" w:rsidRPr="00DE42F3">
        <w:rPr>
          <w:rFonts w:cs="Times New Roman"/>
          <w:spacing w:val="2"/>
          <w:szCs w:val="28"/>
        </w:rPr>
        <w:t xml:space="preserve"> và tiêu dùng của Nhân dân. Rà soát đánh giá tình hình hoạt động nghề truyền thống và làng nghề trên địa bàn; tiếp tục duy trì hoạt động “Phố đi bộ Hoàng Diệu” và chợ Đêm San Thàng.</w:t>
      </w:r>
    </w:p>
    <w:p w14:paraId="07807EED" w14:textId="26F06859" w:rsidR="003A036F" w:rsidRPr="00DE42F3" w:rsidRDefault="00984775" w:rsidP="00460D86">
      <w:pPr>
        <w:spacing w:before="120" w:after="0" w:line="340" w:lineRule="exact"/>
        <w:ind w:firstLine="720"/>
        <w:jc w:val="both"/>
        <w:rPr>
          <w:szCs w:val="28"/>
        </w:rPr>
      </w:pPr>
      <w:r w:rsidRPr="00DE42F3">
        <w:rPr>
          <w:b/>
          <w:szCs w:val="28"/>
        </w:rPr>
        <w:t>(</w:t>
      </w:r>
      <w:r w:rsidR="003A036F" w:rsidRPr="00DE42F3">
        <w:rPr>
          <w:b/>
          <w:szCs w:val="28"/>
        </w:rPr>
        <w:t>4</w:t>
      </w:r>
      <w:r w:rsidRPr="00DE42F3">
        <w:rPr>
          <w:b/>
          <w:szCs w:val="28"/>
        </w:rPr>
        <w:t>)</w:t>
      </w:r>
      <w:r w:rsidR="003A036F" w:rsidRPr="00DE42F3">
        <w:rPr>
          <w:szCs w:val="28"/>
          <w:shd w:val="clear" w:color="auto" w:fill="FFFFFF"/>
        </w:rPr>
        <w:t>. Tăng cường công tác quản lý quy hoạch, quản lý đô thị</w:t>
      </w:r>
      <w:r w:rsidR="00780EAF" w:rsidRPr="00DE42F3">
        <w:rPr>
          <w:szCs w:val="28"/>
          <w:shd w:val="clear" w:color="auto" w:fill="FFFFFF"/>
        </w:rPr>
        <w:t>;</w:t>
      </w:r>
      <w:r w:rsidR="003A036F" w:rsidRPr="00DE42F3">
        <w:rPr>
          <w:szCs w:val="28"/>
          <w:shd w:val="clear" w:color="auto" w:fill="FFFFFF"/>
        </w:rPr>
        <w:t xml:space="preserve"> đẩy nhanh tiến độ </w:t>
      </w:r>
      <w:r w:rsidR="00780EAF" w:rsidRPr="00DE42F3">
        <w:rPr>
          <w:szCs w:val="28"/>
          <w:shd w:val="clear" w:color="auto" w:fill="FFFFFF"/>
        </w:rPr>
        <w:t>tổ chức lập 03 đồ án quy hoạch chi tiết</w:t>
      </w:r>
      <w:r w:rsidR="00D36C20" w:rsidRPr="00DE42F3">
        <w:rPr>
          <w:szCs w:val="28"/>
          <w:shd w:val="clear" w:color="auto" w:fill="FFFFFF"/>
        </w:rPr>
        <w:t xml:space="preserve">; </w:t>
      </w:r>
      <w:r w:rsidR="00D36C20" w:rsidRPr="00DE42F3">
        <w:rPr>
          <w:rFonts w:eastAsia="Times New Roman" w:cs="Times New Roman"/>
          <w:szCs w:val="28"/>
        </w:rPr>
        <w:t>đồ án quy hoạch chi tiết điểm dân cư mới xã San Thàng, thành phố Lai Châu</w:t>
      </w:r>
      <w:r w:rsidR="00780EAF" w:rsidRPr="00DE42F3">
        <w:rPr>
          <w:szCs w:val="28"/>
          <w:shd w:val="clear" w:color="auto" w:fill="FFFFFF"/>
        </w:rPr>
        <w:t xml:space="preserve">. </w:t>
      </w:r>
      <w:r w:rsidR="00DF6408" w:rsidRPr="00DE42F3">
        <w:rPr>
          <w:szCs w:val="28"/>
          <w:shd w:val="clear" w:color="auto" w:fill="FFFFFF"/>
        </w:rPr>
        <w:t xml:space="preserve">Đẩy mạnh tuyên truyền, </w:t>
      </w:r>
      <w:r w:rsidR="00EA13D7" w:rsidRPr="00DE42F3">
        <w:rPr>
          <w:szCs w:val="28"/>
          <w:shd w:val="clear" w:color="auto" w:fill="FFFFFF"/>
        </w:rPr>
        <w:t xml:space="preserve">tổ chức </w:t>
      </w:r>
      <w:r w:rsidR="00DF6408" w:rsidRPr="00DE42F3">
        <w:rPr>
          <w:szCs w:val="28"/>
          <w:shd w:val="clear" w:color="auto" w:fill="FFFFFF"/>
        </w:rPr>
        <w:t xml:space="preserve">triển khai </w:t>
      </w:r>
      <w:r w:rsidR="00EA13D7" w:rsidRPr="00DE42F3">
        <w:rPr>
          <w:szCs w:val="28"/>
          <w:shd w:val="clear" w:color="auto" w:fill="FFFFFF"/>
        </w:rPr>
        <w:t>Q</w:t>
      </w:r>
      <w:r w:rsidR="00DF6408" w:rsidRPr="00DE42F3">
        <w:rPr>
          <w:szCs w:val="28"/>
          <w:shd w:val="clear" w:color="auto" w:fill="FFFFFF"/>
        </w:rPr>
        <w:t xml:space="preserve">uy chế quản lý kiến trúc </w:t>
      </w:r>
      <w:r w:rsidR="001644E1" w:rsidRPr="00DE42F3">
        <w:rPr>
          <w:szCs w:val="28"/>
          <w:shd w:val="clear" w:color="auto" w:fill="FFFFFF"/>
        </w:rPr>
        <w:t xml:space="preserve">trên địa bàn </w:t>
      </w:r>
      <w:r w:rsidR="00DF6408" w:rsidRPr="00DE42F3">
        <w:rPr>
          <w:szCs w:val="28"/>
          <w:shd w:val="clear" w:color="auto" w:fill="FFFFFF"/>
        </w:rPr>
        <w:t>thành phố</w:t>
      </w:r>
      <w:r w:rsidR="001644E1" w:rsidRPr="00DE42F3">
        <w:rPr>
          <w:szCs w:val="28"/>
          <w:shd w:val="clear" w:color="auto" w:fill="FFFFFF"/>
        </w:rPr>
        <w:t>. T</w:t>
      </w:r>
      <w:r w:rsidR="00DF6408" w:rsidRPr="00DE42F3">
        <w:rPr>
          <w:szCs w:val="28"/>
          <w:shd w:val="clear" w:color="auto" w:fill="FFFFFF"/>
        </w:rPr>
        <w:t xml:space="preserve">iếp tục </w:t>
      </w:r>
      <w:r w:rsidR="001644E1" w:rsidRPr="00DE42F3">
        <w:rPr>
          <w:szCs w:val="28"/>
          <w:shd w:val="clear" w:color="auto" w:fill="FFFFFF"/>
        </w:rPr>
        <w:t>triển khai</w:t>
      </w:r>
      <w:r w:rsidR="00DF6408" w:rsidRPr="00DE42F3">
        <w:rPr>
          <w:szCs w:val="28"/>
          <w:shd w:val="clear" w:color="auto" w:fill="FFFFFF"/>
        </w:rPr>
        <w:t xml:space="preserve"> thu hút đầu tư dự án</w:t>
      </w:r>
      <w:r w:rsidR="00354EDF" w:rsidRPr="00DE42F3">
        <w:rPr>
          <w:szCs w:val="28"/>
          <w:shd w:val="clear" w:color="auto" w:fill="FFFFFF"/>
        </w:rPr>
        <w:t xml:space="preserve"> trên địa bàn</w:t>
      </w:r>
      <w:r w:rsidR="00DF6408" w:rsidRPr="00DE42F3">
        <w:rPr>
          <w:szCs w:val="28"/>
          <w:shd w:val="clear" w:color="auto" w:fill="FFFFFF"/>
        </w:rPr>
        <w:t xml:space="preserve"> </w:t>
      </w:r>
      <w:r w:rsidR="00354EDF" w:rsidRPr="00DE42F3">
        <w:rPr>
          <w:i/>
          <w:iCs/>
          <w:szCs w:val="28"/>
          <w:shd w:val="clear" w:color="auto" w:fill="FFFFFF"/>
        </w:rPr>
        <w:t>(</w:t>
      </w:r>
      <w:r w:rsidR="00DF6408" w:rsidRPr="00DE42F3">
        <w:rPr>
          <w:i/>
          <w:iCs/>
          <w:szCs w:val="28"/>
          <w:shd w:val="clear" w:color="auto" w:fill="FFFFFF"/>
        </w:rPr>
        <w:t>Khu lâm viên thành phố giai đoạn II</w:t>
      </w:r>
      <w:r w:rsidR="000E738C" w:rsidRPr="00DE42F3">
        <w:rPr>
          <w:i/>
          <w:iCs/>
          <w:szCs w:val="28"/>
          <w:shd w:val="clear" w:color="auto" w:fill="FFFFFF"/>
        </w:rPr>
        <w:t xml:space="preserve">, </w:t>
      </w:r>
      <w:r w:rsidR="00354EDF" w:rsidRPr="00DE42F3">
        <w:rPr>
          <w:i/>
          <w:iCs/>
          <w:szCs w:val="28"/>
          <w:shd w:val="clear" w:color="auto" w:fill="FFFFFF"/>
        </w:rPr>
        <w:t>công tác quy hoạch,..</w:t>
      </w:r>
      <w:r w:rsidR="00DF6408" w:rsidRPr="00DE42F3">
        <w:rPr>
          <w:i/>
          <w:iCs/>
          <w:szCs w:val="28"/>
          <w:shd w:val="clear" w:color="auto" w:fill="FFFFFF"/>
        </w:rPr>
        <w:t>.</w:t>
      </w:r>
      <w:r w:rsidR="00354EDF" w:rsidRPr="00DE42F3">
        <w:rPr>
          <w:i/>
          <w:iCs/>
          <w:szCs w:val="28"/>
          <w:shd w:val="clear" w:color="auto" w:fill="FFFFFF"/>
        </w:rPr>
        <w:t>)</w:t>
      </w:r>
      <w:r w:rsidR="00F367A8" w:rsidRPr="00DE42F3">
        <w:rPr>
          <w:szCs w:val="28"/>
          <w:shd w:val="clear" w:color="auto" w:fill="FFFFFF"/>
        </w:rPr>
        <w:t>.</w:t>
      </w:r>
      <w:r w:rsidR="00DF6408" w:rsidRPr="00DE42F3">
        <w:rPr>
          <w:szCs w:val="28"/>
          <w:shd w:val="clear" w:color="auto" w:fill="FFFFFF"/>
        </w:rPr>
        <w:t xml:space="preserve"> </w:t>
      </w:r>
      <w:r w:rsidR="003A036F" w:rsidRPr="00DE42F3">
        <w:rPr>
          <w:szCs w:val="28"/>
        </w:rPr>
        <w:t>Duy trì công tác chăm sóc cây xanh, cây cảnh đô thị</w:t>
      </w:r>
      <w:r w:rsidR="00F50F31" w:rsidRPr="00DE42F3">
        <w:rPr>
          <w:szCs w:val="28"/>
        </w:rPr>
        <w:t>;</w:t>
      </w:r>
      <w:r w:rsidR="003A036F" w:rsidRPr="00DE42F3">
        <w:rPr>
          <w:szCs w:val="28"/>
        </w:rPr>
        <w:t xml:space="preserve"> quản lý vận hành</w:t>
      </w:r>
      <w:r w:rsidR="009C7789" w:rsidRPr="00DE42F3">
        <w:rPr>
          <w:szCs w:val="28"/>
        </w:rPr>
        <w:t xml:space="preserve"> tốt Khu lâm viên thành phố và Nghĩa trang Phan Lìn</w:t>
      </w:r>
      <w:r w:rsidR="0056006A" w:rsidRPr="00DE42F3">
        <w:rPr>
          <w:szCs w:val="28"/>
        </w:rPr>
        <w:t>;</w:t>
      </w:r>
      <w:r w:rsidR="009C7789" w:rsidRPr="00DE42F3">
        <w:rPr>
          <w:szCs w:val="28"/>
        </w:rPr>
        <w:t xml:space="preserve"> </w:t>
      </w:r>
      <w:r w:rsidR="004548EB" w:rsidRPr="00DE42F3">
        <w:rPr>
          <w:szCs w:val="28"/>
        </w:rPr>
        <w:t xml:space="preserve">duy trì </w:t>
      </w:r>
      <w:r w:rsidR="0056006A" w:rsidRPr="00DE42F3">
        <w:rPr>
          <w:szCs w:val="28"/>
        </w:rPr>
        <w:t xml:space="preserve">vận hành, nâng cấp, sửa chữa </w:t>
      </w:r>
      <w:r w:rsidR="003A036F" w:rsidRPr="00DE42F3">
        <w:rPr>
          <w:szCs w:val="28"/>
        </w:rPr>
        <w:t>hệ thống điện chiếu sáng điện trang trí; thực hiện có hiệu quả công tác vệ sinh môi trường; quản lý trật tự đô thị trên địa bàn thành phố.</w:t>
      </w:r>
    </w:p>
    <w:p w14:paraId="6791EBE3" w14:textId="353AAE15" w:rsidR="003A036F" w:rsidRPr="00DE42F3" w:rsidRDefault="007048B0" w:rsidP="00460D86">
      <w:pPr>
        <w:pStyle w:val="NormalWeb"/>
        <w:shd w:val="clear" w:color="auto" w:fill="FFFFFF"/>
        <w:spacing w:before="120" w:beforeAutospacing="0" w:after="0" w:afterAutospacing="0" w:line="340" w:lineRule="exact"/>
        <w:ind w:firstLine="720"/>
        <w:jc w:val="both"/>
        <w:rPr>
          <w:sz w:val="28"/>
          <w:szCs w:val="28"/>
          <w:shd w:val="clear" w:color="auto" w:fill="FFFFFF"/>
        </w:rPr>
      </w:pPr>
      <w:r w:rsidRPr="00DE42F3">
        <w:rPr>
          <w:b/>
          <w:sz w:val="28"/>
          <w:szCs w:val="28"/>
          <w:shd w:val="clear" w:color="auto" w:fill="FFFFFF"/>
        </w:rPr>
        <w:t>(</w:t>
      </w:r>
      <w:r w:rsidR="003A036F" w:rsidRPr="00DE42F3">
        <w:rPr>
          <w:b/>
          <w:sz w:val="28"/>
          <w:szCs w:val="28"/>
          <w:shd w:val="clear" w:color="auto" w:fill="FFFFFF"/>
        </w:rPr>
        <w:t>5</w:t>
      </w:r>
      <w:r w:rsidRPr="00DE42F3">
        <w:rPr>
          <w:b/>
          <w:sz w:val="28"/>
          <w:szCs w:val="28"/>
          <w:shd w:val="clear" w:color="auto" w:fill="FFFFFF"/>
        </w:rPr>
        <w:t>)</w:t>
      </w:r>
      <w:r w:rsidR="003A036F" w:rsidRPr="00DE42F3">
        <w:rPr>
          <w:b/>
          <w:sz w:val="28"/>
          <w:szCs w:val="28"/>
          <w:shd w:val="clear" w:color="auto" w:fill="FFFFFF"/>
        </w:rPr>
        <w:t>.</w:t>
      </w:r>
      <w:r w:rsidR="003A036F" w:rsidRPr="00DE42F3">
        <w:rPr>
          <w:sz w:val="28"/>
          <w:szCs w:val="28"/>
          <w:shd w:val="clear" w:color="auto" w:fill="FFFFFF"/>
        </w:rPr>
        <w:t xml:space="preserve"> Triển khai có hiệu quả các nhiệm vụ tài chính - ngân sách nhà nước năm 202</w:t>
      </w:r>
      <w:r w:rsidR="009B7053" w:rsidRPr="00DE42F3">
        <w:rPr>
          <w:sz w:val="28"/>
          <w:szCs w:val="28"/>
          <w:shd w:val="clear" w:color="auto" w:fill="FFFFFF"/>
        </w:rPr>
        <w:t>5</w:t>
      </w:r>
      <w:r w:rsidR="003A036F" w:rsidRPr="00DE42F3">
        <w:rPr>
          <w:sz w:val="28"/>
          <w:szCs w:val="28"/>
          <w:shd w:val="clear" w:color="auto" w:fill="FFFFFF"/>
        </w:rPr>
        <w:t xml:space="preserve">; quản lý chặt chẽ các nguồn thu, bảo đảm thu đúng, thu đủ, thu kịp </w:t>
      </w:r>
      <w:r w:rsidR="003A036F" w:rsidRPr="00DE42F3">
        <w:rPr>
          <w:sz w:val="28"/>
          <w:szCs w:val="28"/>
          <w:shd w:val="clear" w:color="auto" w:fill="FFFFFF"/>
        </w:rPr>
        <w:lastRenderedPageBreak/>
        <w:t xml:space="preserve">thời, khai thác hiệu quả dư địa thu ngân sách nhà nước; triệt để tiết kiệm chi, nhất là chi thường xuyên. </w:t>
      </w:r>
      <w:r w:rsidR="00036C5F" w:rsidRPr="00DE42F3">
        <w:rPr>
          <w:sz w:val="28"/>
          <w:szCs w:val="28"/>
          <w:shd w:val="clear" w:color="auto" w:fill="FFFFFF"/>
        </w:rPr>
        <w:t>Tiếp tục triển khai</w:t>
      </w:r>
      <w:r w:rsidR="003A036F" w:rsidRPr="00DE42F3">
        <w:rPr>
          <w:sz w:val="28"/>
          <w:szCs w:val="28"/>
          <w:shd w:val="clear" w:color="auto" w:fill="FFFFFF"/>
        </w:rPr>
        <w:t xml:space="preserve"> thực hiện kế hoạch vốn đầu tư công năm 202</w:t>
      </w:r>
      <w:r w:rsidR="00F40934" w:rsidRPr="00DE42F3">
        <w:rPr>
          <w:sz w:val="28"/>
          <w:szCs w:val="28"/>
          <w:shd w:val="clear" w:color="auto" w:fill="FFFFFF"/>
        </w:rPr>
        <w:t>5</w:t>
      </w:r>
      <w:r w:rsidR="00C174DC" w:rsidRPr="00DE42F3">
        <w:rPr>
          <w:sz w:val="28"/>
          <w:szCs w:val="28"/>
          <w:shd w:val="clear" w:color="auto" w:fill="FFFFFF"/>
        </w:rPr>
        <w:t>.</w:t>
      </w:r>
    </w:p>
    <w:p w14:paraId="1C986B39" w14:textId="20E48FB5" w:rsidR="000E6055" w:rsidRPr="00DE42F3" w:rsidRDefault="00AC230E" w:rsidP="00460D86">
      <w:pPr>
        <w:spacing w:before="120" w:after="0" w:line="340" w:lineRule="exact"/>
        <w:ind w:firstLine="720"/>
        <w:jc w:val="both"/>
        <w:rPr>
          <w:bCs/>
        </w:rPr>
      </w:pPr>
      <w:r w:rsidRPr="00DE42F3">
        <w:rPr>
          <w:rFonts w:cs="Times New Roman"/>
          <w:b/>
          <w:szCs w:val="28"/>
        </w:rPr>
        <w:t>(</w:t>
      </w:r>
      <w:r w:rsidR="003A036F" w:rsidRPr="00DE42F3">
        <w:rPr>
          <w:rFonts w:cs="Times New Roman"/>
          <w:b/>
          <w:szCs w:val="28"/>
        </w:rPr>
        <w:t>6</w:t>
      </w:r>
      <w:r w:rsidRPr="00DE42F3">
        <w:rPr>
          <w:rFonts w:cs="Times New Roman"/>
          <w:b/>
          <w:szCs w:val="28"/>
        </w:rPr>
        <w:t>)</w:t>
      </w:r>
      <w:r w:rsidR="003A036F" w:rsidRPr="00DE42F3">
        <w:rPr>
          <w:rFonts w:cs="Times New Roman"/>
          <w:b/>
          <w:szCs w:val="28"/>
        </w:rPr>
        <w:t>.</w:t>
      </w:r>
      <w:r w:rsidR="003A036F" w:rsidRPr="00DE42F3">
        <w:rPr>
          <w:rFonts w:cs="Times New Roman"/>
          <w:szCs w:val="28"/>
        </w:rPr>
        <w:t xml:space="preserve"> </w:t>
      </w:r>
      <w:r w:rsidR="005C5A1E" w:rsidRPr="00DE42F3">
        <w:rPr>
          <w:bCs/>
        </w:rPr>
        <w:t xml:space="preserve">Tăng cường công tác quản lý đất đai, khai thác, sử dụng hiệu quả tài nguyên khoáng sản và bảo vệ môi trường. Thực hiện hiệu quả </w:t>
      </w:r>
      <w:r w:rsidR="00A653DA" w:rsidRPr="00DE42F3">
        <w:rPr>
          <w:bCs/>
        </w:rPr>
        <w:t xml:space="preserve">công tác </w:t>
      </w:r>
      <w:r w:rsidR="005C5A1E" w:rsidRPr="00DE42F3">
        <w:rPr>
          <w:bCs/>
        </w:rPr>
        <w:t>cấp giấy chứng nhận quyền sử dụng đất, giao đất, chuyển mục đích sử dụng đất</w:t>
      </w:r>
      <w:r w:rsidR="00A653DA" w:rsidRPr="00DE42F3">
        <w:rPr>
          <w:bCs/>
        </w:rPr>
        <w:t xml:space="preserve"> </w:t>
      </w:r>
      <w:r w:rsidR="005C5A1E" w:rsidRPr="00DE42F3">
        <w:rPr>
          <w:bCs/>
        </w:rPr>
        <w:t>theo quy định; quản lý tốt quỹ đất chưa sử dụng tại các dự án. Thực hiện tốt công tác thống kê, kiểm kê đất và xây dựng giá đất theo đúng quy định của pháp luật.</w:t>
      </w:r>
      <w:r w:rsidR="00734726" w:rsidRPr="00DE42F3">
        <w:rPr>
          <w:bCs/>
        </w:rPr>
        <w:t xml:space="preserve"> Tiếp tục t</w:t>
      </w:r>
      <w:r w:rsidR="005C5A1E" w:rsidRPr="00DE42F3">
        <w:rPr>
          <w:bCs/>
        </w:rPr>
        <w:t>hực hiện có hiệu quả công tác bồi thường, hỗ trợ tái định cư các dự án đảm bảo công khai, minh bạch, đúng quy định</w:t>
      </w:r>
      <w:r w:rsidR="00787B84" w:rsidRPr="00DE42F3">
        <w:rPr>
          <w:bCs/>
        </w:rPr>
        <w:t>; giải quyết triệt để những vướng mắc</w:t>
      </w:r>
      <w:r w:rsidR="00044E8D" w:rsidRPr="00DE42F3">
        <w:rPr>
          <w:bCs/>
        </w:rPr>
        <w:t xml:space="preserve"> và</w:t>
      </w:r>
      <w:r w:rsidR="00787B84" w:rsidRPr="00DE42F3">
        <w:rPr>
          <w:bCs/>
        </w:rPr>
        <w:t xml:space="preserve"> tồn tại </w:t>
      </w:r>
      <w:r w:rsidR="005E16AD" w:rsidRPr="00DE42F3">
        <w:rPr>
          <w:bCs/>
        </w:rPr>
        <w:t>hạn chế</w:t>
      </w:r>
      <w:r w:rsidR="00044E8D" w:rsidRPr="00DE42F3">
        <w:rPr>
          <w:bCs/>
        </w:rPr>
        <w:t>.</w:t>
      </w:r>
    </w:p>
    <w:p w14:paraId="566D8E18" w14:textId="1093792E" w:rsidR="003A036F" w:rsidRPr="00DE42F3" w:rsidRDefault="00AC230E" w:rsidP="00460D86">
      <w:pPr>
        <w:spacing w:before="120" w:after="0" w:line="340" w:lineRule="exact"/>
        <w:ind w:firstLine="720"/>
        <w:jc w:val="both"/>
        <w:rPr>
          <w:rFonts w:cs="Times New Roman"/>
          <w:szCs w:val="28"/>
        </w:rPr>
      </w:pPr>
      <w:r w:rsidRPr="00DE42F3">
        <w:rPr>
          <w:rFonts w:cs="Times New Roman"/>
          <w:b/>
          <w:spacing w:val="-2"/>
          <w:szCs w:val="28"/>
        </w:rPr>
        <w:t>(</w:t>
      </w:r>
      <w:r w:rsidR="003A036F" w:rsidRPr="00DE42F3">
        <w:rPr>
          <w:rFonts w:cs="Times New Roman"/>
          <w:b/>
          <w:spacing w:val="-2"/>
          <w:szCs w:val="28"/>
        </w:rPr>
        <w:t>7</w:t>
      </w:r>
      <w:r w:rsidRPr="00DE42F3">
        <w:rPr>
          <w:rFonts w:cs="Times New Roman"/>
          <w:b/>
          <w:spacing w:val="-2"/>
          <w:szCs w:val="28"/>
        </w:rPr>
        <w:t>)</w:t>
      </w:r>
      <w:r w:rsidR="003A036F" w:rsidRPr="00DE42F3">
        <w:rPr>
          <w:rFonts w:cs="Times New Roman"/>
          <w:b/>
          <w:spacing w:val="-2"/>
          <w:szCs w:val="28"/>
        </w:rPr>
        <w:t xml:space="preserve">. </w:t>
      </w:r>
      <w:r w:rsidR="003A036F" w:rsidRPr="00DE42F3">
        <w:rPr>
          <w:rFonts w:cs="Times New Roman"/>
          <w:szCs w:val="28"/>
        </w:rPr>
        <w:t>Tập trung thực hiện tốt nhiệm vụ học kỳ II năm học 202</w:t>
      </w:r>
      <w:r w:rsidR="00EF231D" w:rsidRPr="00DE42F3">
        <w:rPr>
          <w:rFonts w:cs="Times New Roman"/>
          <w:szCs w:val="28"/>
        </w:rPr>
        <w:t>4</w:t>
      </w:r>
      <w:r w:rsidR="003A036F" w:rsidRPr="00DE42F3">
        <w:rPr>
          <w:rFonts w:cs="Times New Roman"/>
          <w:szCs w:val="28"/>
        </w:rPr>
        <w:t>-202</w:t>
      </w:r>
      <w:r w:rsidR="00EF231D" w:rsidRPr="00DE42F3">
        <w:rPr>
          <w:rFonts w:cs="Times New Roman"/>
          <w:szCs w:val="28"/>
        </w:rPr>
        <w:t>5</w:t>
      </w:r>
      <w:r w:rsidR="003A036F" w:rsidRPr="00DE42F3">
        <w:rPr>
          <w:rFonts w:cs="Times New Roman"/>
          <w:szCs w:val="28"/>
        </w:rPr>
        <w:t>; hoàn thành chương trình giáo dục các lớp, cấp học, đánh giá chất lượng giáo dục cuối năm học. Cập nhật, điều tra, bổ sung cơ sở dữ liệu phổ cập giáo dục đợt I năm 202</w:t>
      </w:r>
      <w:r w:rsidR="00D45D65" w:rsidRPr="00DE42F3">
        <w:rPr>
          <w:rFonts w:cs="Times New Roman"/>
          <w:szCs w:val="28"/>
        </w:rPr>
        <w:t>5</w:t>
      </w:r>
      <w:r w:rsidR="003A036F" w:rsidRPr="00DE42F3">
        <w:rPr>
          <w:rFonts w:cs="Times New Roman"/>
          <w:szCs w:val="28"/>
        </w:rPr>
        <w:t>. Làm tốt công tác hướng nghiệp, phân luồng học sinh sau tốt nghiệp THCS, đánh giá tổng kết năm học và các điều kiện cho năm học mới 202</w:t>
      </w:r>
      <w:r w:rsidR="00D45D65" w:rsidRPr="00DE42F3">
        <w:rPr>
          <w:rFonts w:cs="Times New Roman"/>
          <w:szCs w:val="28"/>
        </w:rPr>
        <w:t>5</w:t>
      </w:r>
      <w:r w:rsidR="003A036F" w:rsidRPr="00DE42F3">
        <w:rPr>
          <w:rFonts w:cs="Times New Roman"/>
          <w:szCs w:val="28"/>
        </w:rPr>
        <w:t xml:space="preserve"> – 202</w:t>
      </w:r>
      <w:r w:rsidR="00D45D65" w:rsidRPr="00DE42F3">
        <w:rPr>
          <w:rFonts w:cs="Times New Roman"/>
          <w:szCs w:val="28"/>
        </w:rPr>
        <w:t>6</w:t>
      </w:r>
      <w:r w:rsidR="003A036F" w:rsidRPr="00DE42F3">
        <w:rPr>
          <w:rFonts w:cs="Times New Roman"/>
          <w:szCs w:val="28"/>
        </w:rPr>
        <w:t xml:space="preserve">. Thực hiện nghiêm túc, có hiệu quả công tác xây dựng trường học đạt chuẩn quốc gia. </w:t>
      </w:r>
    </w:p>
    <w:p w14:paraId="43F1179E" w14:textId="035D2D93" w:rsidR="003A036F" w:rsidRPr="00DE42F3" w:rsidRDefault="00AC230E" w:rsidP="00460D86">
      <w:pPr>
        <w:spacing w:before="120" w:after="0" w:line="340" w:lineRule="exact"/>
        <w:ind w:firstLine="720"/>
        <w:jc w:val="both"/>
        <w:rPr>
          <w:i/>
        </w:rPr>
      </w:pPr>
      <w:r w:rsidRPr="00DE42F3">
        <w:rPr>
          <w:rFonts w:cs="Times New Roman"/>
          <w:b/>
          <w:szCs w:val="28"/>
        </w:rPr>
        <w:t>(</w:t>
      </w:r>
      <w:r w:rsidR="003A036F" w:rsidRPr="00DE42F3">
        <w:rPr>
          <w:rFonts w:cs="Times New Roman"/>
          <w:b/>
          <w:szCs w:val="28"/>
        </w:rPr>
        <w:t>8</w:t>
      </w:r>
      <w:r w:rsidRPr="00DE42F3">
        <w:rPr>
          <w:rFonts w:cs="Times New Roman"/>
          <w:b/>
          <w:szCs w:val="28"/>
        </w:rPr>
        <w:t>)</w:t>
      </w:r>
      <w:r w:rsidR="003A036F" w:rsidRPr="00DE42F3">
        <w:rPr>
          <w:rFonts w:cs="Times New Roman"/>
          <w:b/>
          <w:szCs w:val="28"/>
        </w:rPr>
        <w:t>.</w:t>
      </w:r>
      <w:r w:rsidR="003A036F" w:rsidRPr="00DE42F3">
        <w:rPr>
          <w:rFonts w:cs="Times New Roman"/>
          <w:szCs w:val="28"/>
        </w:rPr>
        <w:t xml:space="preserve"> Tiếp tục tuyên truyền, quán triệt các chủ trương của Đảng, chính sách pháp luật của Nhà nước gắn với các hoạt động kỷ niệm các ngày lễ lớn, các sự kiện của đất nước, của tỉnh và của thành phố. Tập trung thực hiện có hiệu quả phong trào </w:t>
      </w:r>
      <w:r w:rsidR="003A036F" w:rsidRPr="00DE42F3">
        <w:rPr>
          <w:rFonts w:cs="Times New Roman"/>
          <w:i/>
          <w:szCs w:val="28"/>
        </w:rPr>
        <w:t>“Toàn dân đoàn kết xây dựng đời sống văn hóa”</w:t>
      </w:r>
      <w:r w:rsidR="003A036F" w:rsidRPr="00DE42F3">
        <w:rPr>
          <w:rFonts w:cs="Times New Roman"/>
          <w:szCs w:val="28"/>
        </w:rPr>
        <w:t xml:space="preserve"> trên địa bàn. Tăng cường các hoạt động văn hóa, dịch vụ văn hóa.</w:t>
      </w:r>
    </w:p>
    <w:p w14:paraId="1323EDA1" w14:textId="1CDB322B" w:rsidR="003A036F" w:rsidRPr="00DE42F3" w:rsidRDefault="00AC230E" w:rsidP="00460D86">
      <w:pPr>
        <w:spacing w:before="120" w:after="0" w:line="340" w:lineRule="exact"/>
        <w:ind w:firstLine="720"/>
        <w:jc w:val="both"/>
        <w:rPr>
          <w:rFonts w:cs="Times New Roman"/>
          <w:szCs w:val="28"/>
        </w:rPr>
      </w:pPr>
      <w:r w:rsidRPr="00DE42F3">
        <w:rPr>
          <w:rFonts w:cs="Times New Roman"/>
          <w:b/>
          <w:szCs w:val="28"/>
        </w:rPr>
        <w:t>(</w:t>
      </w:r>
      <w:r w:rsidR="003A036F" w:rsidRPr="00DE42F3">
        <w:rPr>
          <w:rFonts w:cs="Times New Roman"/>
          <w:b/>
          <w:szCs w:val="28"/>
        </w:rPr>
        <w:t>9</w:t>
      </w:r>
      <w:r w:rsidRPr="00DE42F3">
        <w:rPr>
          <w:rFonts w:cs="Times New Roman"/>
          <w:b/>
          <w:szCs w:val="28"/>
        </w:rPr>
        <w:t>)</w:t>
      </w:r>
      <w:r w:rsidR="003A036F" w:rsidRPr="00DE42F3">
        <w:rPr>
          <w:rFonts w:cs="Times New Roman"/>
          <w:b/>
          <w:szCs w:val="28"/>
        </w:rPr>
        <w:t>.</w:t>
      </w:r>
      <w:r w:rsidR="003A036F" w:rsidRPr="00DE42F3">
        <w:rPr>
          <w:rFonts w:cs="Times New Roman"/>
          <w:szCs w:val="28"/>
        </w:rPr>
        <w:t xml:space="preserve"> Nâng cao chất lượng hoạt động khám, chữa bệnh cho Nhân dân, thường trực cấp cứu 24/24 giờ; tăng cường công tác giám sát và kiểm soát dịch bệnh chặt chẽ; triển khai chương trình tiêm chủng thường. Tiếp tục tăng cường cải cách thủ tục hành chính, ứng dụng công nghệ thông tin, cập nhật hồ sơ sức khỏe điện tử theo kế hoạch.</w:t>
      </w:r>
    </w:p>
    <w:p w14:paraId="645FFC2C" w14:textId="12ACA213" w:rsidR="003A036F" w:rsidRPr="00DE42F3" w:rsidRDefault="00AC230E" w:rsidP="00460D86">
      <w:pPr>
        <w:spacing w:before="120" w:after="0" w:line="340" w:lineRule="exact"/>
        <w:ind w:firstLine="720"/>
        <w:jc w:val="both"/>
        <w:rPr>
          <w:rFonts w:cs="Times New Roman"/>
          <w:szCs w:val="28"/>
        </w:rPr>
      </w:pPr>
      <w:r w:rsidRPr="00DE42F3">
        <w:rPr>
          <w:rFonts w:cs="Times New Roman"/>
          <w:b/>
          <w:szCs w:val="28"/>
        </w:rPr>
        <w:t>(</w:t>
      </w:r>
      <w:r w:rsidR="003A036F" w:rsidRPr="00DE42F3">
        <w:rPr>
          <w:rFonts w:cs="Times New Roman"/>
          <w:b/>
          <w:szCs w:val="28"/>
        </w:rPr>
        <w:t>10</w:t>
      </w:r>
      <w:r w:rsidRPr="00DE42F3">
        <w:rPr>
          <w:rFonts w:cs="Times New Roman"/>
          <w:b/>
          <w:szCs w:val="28"/>
        </w:rPr>
        <w:t>)</w:t>
      </w:r>
      <w:r w:rsidR="003A036F" w:rsidRPr="00DE42F3">
        <w:rPr>
          <w:rFonts w:cs="Times New Roman"/>
          <w:b/>
          <w:szCs w:val="28"/>
        </w:rPr>
        <w:t>.</w:t>
      </w:r>
      <w:r w:rsidR="003A036F" w:rsidRPr="00DE42F3">
        <w:rPr>
          <w:rFonts w:cs="Times New Roman"/>
          <w:szCs w:val="28"/>
        </w:rPr>
        <w:t xml:space="preserve"> Tiếp tục thực hiện đầy đủ các chính sách an sinh xã hội, các chế độ chính sách đối với người có công, thân nhân người có công, hộ nghèo, đối tượng bảo trợ xã hội.</w:t>
      </w:r>
      <w:r w:rsidR="00EB7320" w:rsidRPr="00DE42F3">
        <w:rPr>
          <w:rFonts w:cs="Times New Roman"/>
          <w:szCs w:val="28"/>
        </w:rPr>
        <w:t xml:space="preserve"> </w:t>
      </w:r>
      <w:r w:rsidR="00976E21" w:rsidRPr="00DE42F3">
        <w:rPr>
          <w:rFonts w:cs="Times New Roman"/>
          <w:szCs w:val="28"/>
        </w:rPr>
        <w:t>Quan tâm, p</w:t>
      </w:r>
      <w:r w:rsidR="00EB7320" w:rsidRPr="00DE42F3">
        <w:rPr>
          <w:spacing w:val="2"/>
          <w:szCs w:val="28"/>
          <w:lang w:val="nl-NL"/>
        </w:rPr>
        <w:t>hối hợp tư vấn hướng nghiệp, giới thiệu việc làm, xuất khẩu lao động</w:t>
      </w:r>
      <w:r w:rsidR="00D258E4" w:rsidRPr="00DE42F3">
        <w:rPr>
          <w:spacing w:val="2"/>
          <w:szCs w:val="28"/>
          <w:lang w:val="nl-NL"/>
        </w:rPr>
        <w:t xml:space="preserve">, </w:t>
      </w:r>
      <w:r w:rsidR="00D258E4" w:rsidRPr="00DE42F3">
        <w:rPr>
          <w:rFonts w:cs="Times New Roman"/>
          <w:szCs w:val="28"/>
        </w:rPr>
        <w:t>đào nghề cho lao động nông thôn;</w:t>
      </w:r>
      <w:r w:rsidR="00EB7320" w:rsidRPr="00DE42F3">
        <w:rPr>
          <w:spacing w:val="2"/>
          <w:szCs w:val="28"/>
          <w:lang w:val="nl-NL"/>
        </w:rPr>
        <w:t xml:space="preserve"> tuyên truyền chế độ chính sách hỗ trợ vốn vay giải quyết việc làm, chính sách BHXH, BHTN</w:t>
      </w:r>
      <w:r w:rsidR="008E354C" w:rsidRPr="00DE42F3">
        <w:rPr>
          <w:spacing w:val="2"/>
          <w:szCs w:val="28"/>
          <w:lang w:val="nl-NL"/>
        </w:rPr>
        <w:t>.</w:t>
      </w:r>
    </w:p>
    <w:p w14:paraId="515A1726" w14:textId="3D1561BA" w:rsidR="003A036F" w:rsidRPr="00DE42F3" w:rsidRDefault="00AC230E" w:rsidP="00460D86">
      <w:pPr>
        <w:spacing w:before="120" w:after="0" w:line="340" w:lineRule="exact"/>
        <w:ind w:firstLine="720"/>
        <w:jc w:val="both"/>
        <w:rPr>
          <w:rFonts w:cs="Times New Roman"/>
          <w:szCs w:val="28"/>
        </w:rPr>
      </w:pPr>
      <w:r w:rsidRPr="00DE42F3">
        <w:rPr>
          <w:rFonts w:cs="Times New Roman"/>
          <w:b/>
          <w:szCs w:val="28"/>
        </w:rPr>
        <w:t>(</w:t>
      </w:r>
      <w:r w:rsidR="003A036F" w:rsidRPr="00DE42F3">
        <w:rPr>
          <w:rFonts w:cs="Times New Roman"/>
          <w:b/>
          <w:szCs w:val="28"/>
        </w:rPr>
        <w:t>11</w:t>
      </w:r>
      <w:r w:rsidRPr="00DE42F3">
        <w:rPr>
          <w:rFonts w:cs="Times New Roman"/>
          <w:b/>
          <w:szCs w:val="28"/>
        </w:rPr>
        <w:t>)</w:t>
      </w:r>
      <w:r w:rsidR="003A036F" w:rsidRPr="00DE42F3">
        <w:rPr>
          <w:rFonts w:cs="Times New Roman"/>
          <w:b/>
          <w:szCs w:val="28"/>
        </w:rPr>
        <w:t>.</w:t>
      </w:r>
      <w:r w:rsidR="003A036F" w:rsidRPr="00DE42F3">
        <w:rPr>
          <w:rFonts w:cs="Times New Roman"/>
          <w:szCs w:val="28"/>
        </w:rPr>
        <w:t xml:space="preserve"> Đẩy mạnh cải cách hành chính, cải cách công vụ, tăng cường vai trò, trách nhiệm của người đứng đầu, tăng cường kỷ luật, kỷ cương, nâng cao hiệu lực, hiệu quả thực thi pháp luật và sự lãnh đạo, chỉ đạo điều hành của các cấp.</w:t>
      </w:r>
      <w:r w:rsidR="00C74105" w:rsidRPr="00DE42F3">
        <w:rPr>
          <w:rFonts w:cs="Times New Roman"/>
          <w:szCs w:val="28"/>
        </w:rPr>
        <w:t xml:space="preserve"> </w:t>
      </w:r>
      <w:r w:rsidR="003A036F" w:rsidRPr="00DE42F3">
        <w:rPr>
          <w:rFonts w:cs="Times New Roman"/>
          <w:szCs w:val="28"/>
        </w:rPr>
        <w:t>Tiếp tục tổ chức triển khai thực hiện tốt chương trình, kế hoạch công tác thanh tra; tiếp công dân và xử lý đơn thư đảm bảo kịp thời theo quy định.</w:t>
      </w:r>
    </w:p>
    <w:p w14:paraId="0836ED9E" w14:textId="0FFF0BE8" w:rsidR="003A036F" w:rsidRPr="00DE42F3" w:rsidRDefault="00AC230E" w:rsidP="00460D86">
      <w:pPr>
        <w:spacing w:before="120" w:after="0" w:line="340" w:lineRule="exact"/>
        <w:ind w:firstLine="720"/>
        <w:jc w:val="both"/>
        <w:rPr>
          <w:rFonts w:cs="Times New Roman"/>
          <w:szCs w:val="28"/>
        </w:rPr>
      </w:pPr>
      <w:r w:rsidRPr="00DE42F3">
        <w:rPr>
          <w:rFonts w:cs="Times New Roman"/>
          <w:b/>
          <w:szCs w:val="28"/>
        </w:rPr>
        <w:lastRenderedPageBreak/>
        <w:t>(</w:t>
      </w:r>
      <w:r w:rsidR="003A036F" w:rsidRPr="00DE42F3">
        <w:rPr>
          <w:rFonts w:cs="Times New Roman"/>
          <w:b/>
          <w:szCs w:val="28"/>
        </w:rPr>
        <w:t>12</w:t>
      </w:r>
      <w:r w:rsidRPr="00DE42F3">
        <w:rPr>
          <w:rFonts w:cs="Times New Roman"/>
          <w:b/>
          <w:szCs w:val="28"/>
        </w:rPr>
        <w:t>)</w:t>
      </w:r>
      <w:r w:rsidR="003A036F" w:rsidRPr="00DE42F3">
        <w:rPr>
          <w:rFonts w:cs="Times New Roman"/>
          <w:b/>
          <w:szCs w:val="28"/>
        </w:rPr>
        <w:t>.</w:t>
      </w:r>
      <w:r w:rsidR="003A036F" w:rsidRPr="00DE42F3">
        <w:rPr>
          <w:rFonts w:cs="Times New Roman"/>
          <w:szCs w:val="28"/>
        </w:rPr>
        <w:t xml:space="preserve"> Đảm bảo quốc phòng - an nin</w:t>
      </w:r>
      <w:r w:rsidR="00F556B9" w:rsidRPr="00DE42F3">
        <w:rPr>
          <w:rFonts w:cs="Times New Roman"/>
          <w:szCs w:val="28"/>
        </w:rPr>
        <w:t>h</w:t>
      </w:r>
      <w:r w:rsidR="003A036F" w:rsidRPr="00DE42F3">
        <w:rPr>
          <w:rFonts w:cs="Times New Roman"/>
          <w:szCs w:val="28"/>
        </w:rPr>
        <w:t xml:space="preserve">, trật tự và an toàn xã hội trên địa bàn; tổ chức huấn luyện theo kế hoạch đã ban hành. </w:t>
      </w:r>
      <w:r w:rsidR="00B9383D" w:rsidRPr="00DE42F3">
        <w:rPr>
          <w:rFonts w:cs="Times New Roman"/>
          <w:szCs w:val="28"/>
        </w:rPr>
        <w:t>Làm tốt công tác chuẩn bị, khai mạc hu</w:t>
      </w:r>
      <w:r w:rsidR="000C7A1B" w:rsidRPr="00DE42F3">
        <w:rPr>
          <w:rFonts w:cs="Times New Roman"/>
          <w:szCs w:val="28"/>
        </w:rPr>
        <w:t>ấ</w:t>
      </w:r>
      <w:r w:rsidR="00B9383D" w:rsidRPr="00DE42F3">
        <w:rPr>
          <w:rFonts w:cs="Times New Roman"/>
          <w:szCs w:val="28"/>
        </w:rPr>
        <w:t>n luyện điểm tại phường Đông Phong</w:t>
      </w:r>
      <w:r w:rsidR="00EA1151" w:rsidRPr="00DE42F3">
        <w:rPr>
          <w:rFonts w:cs="Times New Roman"/>
          <w:szCs w:val="28"/>
        </w:rPr>
        <w:t>.</w:t>
      </w:r>
      <w:r w:rsidR="00FD3BAB" w:rsidRPr="00DE42F3">
        <w:rPr>
          <w:rFonts w:cs="Times New Roman"/>
          <w:szCs w:val="28"/>
        </w:rPr>
        <w:t xml:space="preserve"> </w:t>
      </w:r>
      <w:r w:rsidR="003A036F" w:rsidRPr="00DE42F3">
        <w:rPr>
          <w:rFonts w:cs="Times New Roman"/>
          <w:szCs w:val="28"/>
        </w:rPr>
        <w:t xml:space="preserve">Nắm chắc tình hình </w:t>
      </w:r>
      <w:r w:rsidR="000C7A1B" w:rsidRPr="00DE42F3">
        <w:rPr>
          <w:rFonts w:cs="Times New Roman"/>
          <w:szCs w:val="28"/>
        </w:rPr>
        <w:t>ANCT</w:t>
      </w:r>
      <w:r w:rsidR="003A036F" w:rsidRPr="00DE42F3">
        <w:rPr>
          <w:rFonts w:cs="Times New Roman"/>
          <w:szCs w:val="28"/>
        </w:rPr>
        <w:t xml:space="preserve">, </w:t>
      </w:r>
      <w:r w:rsidR="000C7A1B" w:rsidRPr="00DE42F3">
        <w:rPr>
          <w:rFonts w:cs="Times New Roman"/>
          <w:szCs w:val="28"/>
        </w:rPr>
        <w:t>TTATXH</w:t>
      </w:r>
      <w:r w:rsidR="003A036F" w:rsidRPr="00DE42F3">
        <w:rPr>
          <w:rFonts w:cs="Times New Roman"/>
          <w:szCs w:val="28"/>
        </w:rPr>
        <w:t xml:space="preserve"> trên địa bàn</w:t>
      </w:r>
      <w:r w:rsidR="00F556B9" w:rsidRPr="00DE42F3">
        <w:rPr>
          <w:rFonts w:cs="Times New Roman"/>
          <w:szCs w:val="28"/>
        </w:rPr>
        <w:t>.</w:t>
      </w:r>
      <w:r w:rsidR="00FD3BAB" w:rsidRPr="00DE42F3">
        <w:rPr>
          <w:rFonts w:cs="Times New Roman"/>
          <w:szCs w:val="28"/>
        </w:rPr>
        <w:t xml:space="preserve"> </w:t>
      </w:r>
      <w:r w:rsidR="003A036F" w:rsidRPr="00DE42F3">
        <w:rPr>
          <w:rFonts w:cs="Times New Roman"/>
          <w:szCs w:val="28"/>
        </w:rPr>
        <w:t>Tiếp tục duy trì thực hiện có hiệu quả công tác đối ngoại</w:t>
      </w:r>
      <w:r w:rsidR="00687251">
        <w:rPr>
          <w:rFonts w:cs="Times New Roman"/>
          <w:szCs w:val="28"/>
        </w:rPr>
        <w:t>.</w:t>
      </w:r>
    </w:p>
    <w:p w14:paraId="6DB4F03F" w14:textId="28FCBAAB" w:rsidR="0061371B" w:rsidRPr="00DE42F3" w:rsidRDefault="003A036F" w:rsidP="00235AC4">
      <w:pPr>
        <w:spacing w:before="120" w:after="120" w:line="380" w:lineRule="exact"/>
        <w:ind w:firstLine="720"/>
        <w:jc w:val="both"/>
        <w:rPr>
          <w:rFonts w:cs="Times New Roman"/>
          <w:szCs w:val="28"/>
        </w:rPr>
      </w:pPr>
      <w:r w:rsidRPr="00DE42F3">
        <w:rPr>
          <w:rFonts w:cs="Times New Roman"/>
          <w:szCs w:val="28"/>
        </w:rPr>
        <w:t>Trên đây là Báo cáo tình hình thực hiện kế hoạch phát triển kinh tế - xã hội, đảm bảo quốc phòng an ninh Quý I; nhiệm vụ trọng tâm Quý II năm 202</w:t>
      </w:r>
      <w:r w:rsidR="00312218" w:rsidRPr="00DE42F3">
        <w:rPr>
          <w:rFonts w:cs="Times New Roman"/>
          <w:szCs w:val="28"/>
        </w:rPr>
        <w:t>5</w:t>
      </w:r>
      <w:r w:rsidRPr="00DE42F3">
        <w:rPr>
          <w:rFonts w:cs="Times New Roman"/>
          <w:szCs w:val="28"/>
        </w:rPr>
        <w:t xml:space="preserve"> của Uỷ ban nhân dân thành phố Lai Châu./.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654"/>
      </w:tblGrid>
      <w:tr w:rsidR="00D2196C" w:rsidRPr="00DE42F3" w14:paraId="1C9ED81D" w14:textId="77777777" w:rsidTr="00AE03D0">
        <w:trPr>
          <w:trHeight w:val="2607"/>
        </w:trPr>
        <w:tc>
          <w:tcPr>
            <w:tcW w:w="4923" w:type="dxa"/>
          </w:tcPr>
          <w:p w14:paraId="70438A62" w14:textId="77777777" w:rsidR="00F9469A" w:rsidRPr="00DE42F3" w:rsidRDefault="00F9469A" w:rsidP="00FE55AD">
            <w:pPr>
              <w:spacing w:after="60"/>
              <w:jc w:val="both"/>
              <w:rPr>
                <w:b/>
                <w:i/>
                <w:sz w:val="24"/>
                <w:szCs w:val="20"/>
              </w:rPr>
            </w:pPr>
            <w:r w:rsidRPr="00DE42F3">
              <w:rPr>
                <w:b/>
                <w:i/>
                <w:sz w:val="24"/>
                <w:szCs w:val="20"/>
              </w:rPr>
              <w:t>Nơi nhận:</w:t>
            </w:r>
          </w:p>
          <w:p w14:paraId="22E8E1B9" w14:textId="77777777" w:rsidR="00D448C5" w:rsidRPr="00DE42F3" w:rsidRDefault="00D448C5" w:rsidP="00D448C5">
            <w:pPr>
              <w:jc w:val="both"/>
              <w:rPr>
                <w:sz w:val="20"/>
              </w:rPr>
            </w:pPr>
            <w:r w:rsidRPr="00DE42F3">
              <w:rPr>
                <w:sz w:val="20"/>
              </w:rPr>
              <w:t>- UBND tỉnh;</w:t>
            </w:r>
          </w:p>
          <w:p w14:paraId="5B283AC4" w14:textId="12A12881" w:rsidR="00D448C5" w:rsidRPr="00DE42F3" w:rsidRDefault="00D448C5" w:rsidP="00D448C5">
            <w:pPr>
              <w:jc w:val="both"/>
              <w:rPr>
                <w:sz w:val="20"/>
              </w:rPr>
            </w:pPr>
            <w:r w:rsidRPr="00DE42F3">
              <w:rPr>
                <w:sz w:val="20"/>
              </w:rPr>
              <w:t xml:space="preserve">- Sở Tài chính tỉnh; </w:t>
            </w:r>
          </w:p>
          <w:p w14:paraId="316352C3" w14:textId="77777777" w:rsidR="00D448C5" w:rsidRPr="00DE42F3" w:rsidRDefault="00D448C5" w:rsidP="00D448C5">
            <w:pPr>
              <w:jc w:val="both"/>
              <w:rPr>
                <w:sz w:val="20"/>
              </w:rPr>
            </w:pPr>
            <w:r w:rsidRPr="00DE42F3">
              <w:rPr>
                <w:sz w:val="20"/>
              </w:rPr>
              <w:t>- Thường trực Thành ủy;</w:t>
            </w:r>
          </w:p>
          <w:p w14:paraId="4A6AC959" w14:textId="77777777" w:rsidR="00D448C5" w:rsidRPr="00DE42F3" w:rsidRDefault="00D448C5" w:rsidP="00D448C5">
            <w:pPr>
              <w:jc w:val="both"/>
              <w:rPr>
                <w:sz w:val="20"/>
              </w:rPr>
            </w:pPr>
            <w:r w:rsidRPr="00DE42F3">
              <w:rPr>
                <w:sz w:val="20"/>
              </w:rPr>
              <w:t>- Thường trực HĐND thành phố;</w:t>
            </w:r>
          </w:p>
          <w:p w14:paraId="7DBB323F" w14:textId="77777777" w:rsidR="00D448C5" w:rsidRPr="00DE42F3" w:rsidRDefault="00D448C5" w:rsidP="00D448C5">
            <w:pPr>
              <w:jc w:val="both"/>
              <w:rPr>
                <w:sz w:val="20"/>
              </w:rPr>
            </w:pPr>
            <w:r w:rsidRPr="00DE42F3">
              <w:rPr>
                <w:sz w:val="20"/>
              </w:rPr>
              <w:t>- Các cơ quan, đơn vị, đoàn thể thành phố;</w:t>
            </w:r>
          </w:p>
          <w:p w14:paraId="11838FB4" w14:textId="77777777" w:rsidR="00D448C5" w:rsidRPr="00DE42F3" w:rsidRDefault="00D448C5" w:rsidP="00D448C5">
            <w:pPr>
              <w:jc w:val="both"/>
              <w:rPr>
                <w:sz w:val="20"/>
              </w:rPr>
            </w:pPr>
            <w:r w:rsidRPr="00DE42F3">
              <w:rPr>
                <w:sz w:val="20"/>
              </w:rPr>
              <w:t>- UBND các xã, phường;</w:t>
            </w:r>
          </w:p>
          <w:p w14:paraId="040D0C67" w14:textId="7F2CA6C2" w:rsidR="00F9469A" w:rsidRPr="00DE42F3" w:rsidRDefault="00D448C5" w:rsidP="00D448C5">
            <w:pPr>
              <w:jc w:val="both"/>
            </w:pPr>
            <w:r w:rsidRPr="00DE42F3">
              <w:rPr>
                <w:sz w:val="20"/>
              </w:rPr>
              <w:t>- Lưu VT./.</w:t>
            </w:r>
          </w:p>
        </w:tc>
        <w:tc>
          <w:tcPr>
            <w:tcW w:w="4924" w:type="dxa"/>
          </w:tcPr>
          <w:p w14:paraId="03A18112" w14:textId="54164C0F" w:rsidR="00F9469A" w:rsidRPr="00DE42F3" w:rsidRDefault="00F9469A" w:rsidP="00FE55AD">
            <w:pPr>
              <w:jc w:val="center"/>
              <w:rPr>
                <w:b/>
                <w:szCs w:val="28"/>
              </w:rPr>
            </w:pPr>
            <w:r w:rsidRPr="00DE42F3">
              <w:rPr>
                <w:b/>
                <w:szCs w:val="28"/>
              </w:rPr>
              <w:t>TM. UỶ BAN NHÂN DÂN</w:t>
            </w:r>
            <w:r w:rsidRPr="00DE42F3">
              <w:rPr>
                <w:b/>
                <w:szCs w:val="28"/>
              </w:rPr>
              <w:br/>
              <w:t>CHỦ TỊCH</w:t>
            </w:r>
          </w:p>
          <w:p w14:paraId="65E1451C" w14:textId="77777777" w:rsidR="00F9469A" w:rsidRPr="00DE42F3" w:rsidRDefault="00F9469A" w:rsidP="00FE55AD">
            <w:pPr>
              <w:jc w:val="center"/>
              <w:rPr>
                <w:b/>
                <w:sz w:val="26"/>
                <w:szCs w:val="26"/>
              </w:rPr>
            </w:pPr>
          </w:p>
          <w:p w14:paraId="0E253E82" w14:textId="77777777" w:rsidR="00F9469A" w:rsidRPr="00DE42F3" w:rsidRDefault="00F9469A" w:rsidP="00FE55AD">
            <w:pPr>
              <w:jc w:val="center"/>
              <w:rPr>
                <w:b/>
                <w:sz w:val="26"/>
                <w:szCs w:val="26"/>
              </w:rPr>
            </w:pPr>
          </w:p>
          <w:p w14:paraId="45DBB3F4" w14:textId="77777777" w:rsidR="00F9469A" w:rsidRPr="00DE42F3" w:rsidRDefault="00F9469A" w:rsidP="00FE55AD">
            <w:pPr>
              <w:jc w:val="center"/>
              <w:rPr>
                <w:b/>
                <w:sz w:val="26"/>
                <w:szCs w:val="26"/>
              </w:rPr>
            </w:pPr>
          </w:p>
          <w:p w14:paraId="1893705C" w14:textId="77777777" w:rsidR="00F9469A" w:rsidRPr="00DE42F3" w:rsidRDefault="00F9469A" w:rsidP="00FE55AD">
            <w:pPr>
              <w:jc w:val="center"/>
              <w:rPr>
                <w:b/>
                <w:sz w:val="26"/>
                <w:szCs w:val="26"/>
              </w:rPr>
            </w:pPr>
          </w:p>
          <w:p w14:paraId="22AAEE70" w14:textId="77777777" w:rsidR="00F9469A" w:rsidRPr="00DE42F3" w:rsidRDefault="00F9469A" w:rsidP="00F9469A">
            <w:pPr>
              <w:jc w:val="center"/>
            </w:pPr>
          </w:p>
          <w:p w14:paraId="18054117" w14:textId="6A9787BA" w:rsidR="00AE03D0" w:rsidRPr="00DE42F3" w:rsidRDefault="00AE03D0" w:rsidP="00F9469A">
            <w:pPr>
              <w:jc w:val="center"/>
              <w:rPr>
                <w:b/>
                <w:bCs/>
              </w:rPr>
            </w:pPr>
            <w:r w:rsidRPr="00DE42F3">
              <w:rPr>
                <w:b/>
                <w:bCs/>
              </w:rPr>
              <w:t>Nguyễn Văn Nghiệp</w:t>
            </w:r>
          </w:p>
        </w:tc>
      </w:tr>
    </w:tbl>
    <w:p w14:paraId="00E5227F" w14:textId="77777777" w:rsidR="00075F09" w:rsidRPr="00DE42F3" w:rsidRDefault="00075F09" w:rsidP="00413FB3">
      <w:pPr>
        <w:jc w:val="both"/>
      </w:pPr>
    </w:p>
    <w:p w14:paraId="63F76FD9" w14:textId="5F8464F9" w:rsidR="00413FB3" w:rsidRPr="00DE42F3" w:rsidRDefault="0061371B" w:rsidP="00413FB3">
      <w:pPr>
        <w:jc w:val="both"/>
      </w:pPr>
      <w:r w:rsidRPr="00DE42F3">
        <w:tab/>
      </w:r>
      <w:r w:rsidR="00413FB3" w:rsidRPr="00DE42F3">
        <w:tab/>
      </w:r>
    </w:p>
    <w:sectPr w:rsidR="00413FB3" w:rsidRPr="00DE42F3" w:rsidSect="000405D4">
      <w:headerReference w:type="default" r:id="rId8"/>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955BD" w14:textId="77777777" w:rsidR="00833113" w:rsidRDefault="00833113" w:rsidP="003A036F">
      <w:pPr>
        <w:spacing w:after="0" w:line="240" w:lineRule="auto"/>
      </w:pPr>
      <w:r>
        <w:separator/>
      </w:r>
    </w:p>
  </w:endnote>
  <w:endnote w:type="continuationSeparator" w:id="0">
    <w:p w14:paraId="0B1473B0" w14:textId="77777777" w:rsidR="00833113" w:rsidRDefault="00833113" w:rsidP="003A0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461BD" w14:textId="77777777" w:rsidR="00833113" w:rsidRDefault="00833113" w:rsidP="003A036F">
      <w:pPr>
        <w:spacing w:after="0" w:line="240" w:lineRule="auto"/>
      </w:pPr>
      <w:r>
        <w:separator/>
      </w:r>
    </w:p>
  </w:footnote>
  <w:footnote w:type="continuationSeparator" w:id="0">
    <w:p w14:paraId="2CCF0B5D" w14:textId="77777777" w:rsidR="00833113" w:rsidRDefault="00833113" w:rsidP="003A036F">
      <w:pPr>
        <w:spacing w:after="0" w:line="240" w:lineRule="auto"/>
      </w:pPr>
      <w:r>
        <w:continuationSeparator/>
      </w:r>
    </w:p>
  </w:footnote>
  <w:footnote w:id="1">
    <w:p w14:paraId="4A8A6CC7" w14:textId="5950465B" w:rsidR="00134B9B" w:rsidRPr="00DE42F3" w:rsidRDefault="00134B9B" w:rsidP="005C72E1">
      <w:pPr>
        <w:spacing w:before="80" w:after="0" w:line="240" w:lineRule="auto"/>
        <w:jc w:val="both"/>
        <w:rPr>
          <w:sz w:val="18"/>
          <w:szCs w:val="18"/>
          <w:lang w:val="nl-NL"/>
        </w:rPr>
      </w:pPr>
      <w:r w:rsidRPr="00DE42F3">
        <w:rPr>
          <w:rStyle w:val="FootnoteReference"/>
          <w:rFonts w:cs="Times New Roman"/>
          <w:sz w:val="18"/>
          <w:szCs w:val="18"/>
        </w:rPr>
        <w:footnoteRef/>
      </w:r>
      <w:r w:rsidRPr="00DE42F3">
        <w:rPr>
          <w:rFonts w:cs="Times New Roman"/>
          <w:sz w:val="18"/>
          <w:szCs w:val="18"/>
        </w:rPr>
        <w:t xml:space="preserve"> </w:t>
      </w:r>
      <w:r w:rsidRPr="00DE42F3">
        <w:rPr>
          <w:sz w:val="18"/>
          <w:szCs w:val="18"/>
          <w:lang w:val="nl-NL"/>
        </w:rPr>
        <w:t xml:space="preserve">Số vụ vi phạm đã phát hiện </w:t>
      </w:r>
      <w:r w:rsidR="00AA53FF" w:rsidRPr="00DE42F3">
        <w:rPr>
          <w:sz w:val="18"/>
          <w:szCs w:val="18"/>
          <w:lang w:val="nl-NL"/>
        </w:rPr>
        <w:t>x</w:t>
      </w:r>
      <w:r w:rsidRPr="00DE42F3">
        <w:rPr>
          <w:sz w:val="18"/>
          <w:szCs w:val="18"/>
          <w:lang w:val="nl-NL"/>
        </w:rPr>
        <w:t>ử lý 0</w:t>
      </w:r>
      <w:r w:rsidR="00BF6078" w:rsidRPr="00DE42F3">
        <w:rPr>
          <w:sz w:val="18"/>
          <w:szCs w:val="18"/>
          <w:lang w:val="nl-NL"/>
        </w:rPr>
        <w:t>9</w:t>
      </w:r>
      <w:r w:rsidRPr="00DE42F3">
        <w:rPr>
          <w:sz w:val="18"/>
          <w:szCs w:val="18"/>
          <w:lang w:val="nl-NL"/>
        </w:rPr>
        <w:t xml:space="preserve"> vụ, trong đó</w:t>
      </w:r>
      <w:r w:rsidR="009714B8" w:rsidRPr="00DE42F3">
        <w:rPr>
          <w:sz w:val="18"/>
          <w:szCs w:val="18"/>
          <w:lang w:val="nl-NL"/>
        </w:rPr>
        <w:t>,</w:t>
      </w:r>
      <w:r w:rsidRPr="00DE42F3">
        <w:rPr>
          <w:sz w:val="18"/>
          <w:szCs w:val="18"/>
          <w:lang w:val="nl-NL"/>
        </w:rPr>
        <w:t xml:space="preserve"> </w:t>
      </w:r>
      <w:r w:rsidR="009714B8" w:rsidRPr="00DE42F3">
        <w:rPr>
          <w:sz w:val="18"/>
          <w:szCs w:val="18"/>
          <w:lang w:val="nl-NL"/>
        </w:rPr>
        <w:t>t</w:t>
      </w:r>
      <w:r w:rsidRPr="00DE42F3">
        <w:rPr>
          <w:sz w:val="18"/>
          <w:szCs w:val="18"/>
          <w:lang w:val="nl-NL"/>
        </w:rPr>
        <w:t xml:space="preserve">ổng số tiền XPVPHC là: </w:t>
      </w:r>
      <w:r w:rsidR="000D0422" w:rsidRPr="00DE42F3">
        <w:rPr>
          <w:sz w:val="18"/>
          <w:szCs w:val="18"/>
          <w:lang w:val="nl-NL"/>
        </w:rPr>
        <w:t>68,3</w:t>
      </w:r>
      <w:r w:rsidRPr="00DE42F3">
        <w:rPr>
          <w:sz w:val="18"/>
          <w:szCs w:val="18"/>
          <w:lang w:val="nl-NL"/>
        </w:rPr>
        <w:t xml:space="preserve"> triệu đồng. Hàng hóa tịch thu và tiêu hủy trị giá </w:t>
      </w:r>
      <w:r w:rsidR="00224EFA" w:rsidRPr="00DE42F3">
        <w:rPr>
          <w:sz w:val="18"/>
          <w:szCs w:val="18"/>
          <w:lang w:val="nl-NL"/>
        </w:rPr>
        <w:t>58</w:t>
      </w:r>
      <w:r w:rsidRPr="00DE42F3">
        <w:rPr>
          <w:sz w:val="18"/>
          <w:szCs w:val="18"/>
          <w:lang w:val="nl-NL"/>
        </w:rPr>
        <w:t>,</w:t>
      </w:r>
      <w:r w:rsidR="00224EFA" w:rsidRPr="00DE42F3">
        <w:rPr>
          <w:sz w:val="18"/>
          <w:szCs w:val="18"/>
          <w:lang w:val="nl-NL"/>
        </w:rPr>
        <w:t>9</w:t>
      </w:r>
      <w:r w:rsidRPr="00DE42F3">
        <w:rPr>
          <w:sz w:val="18"/>
          <w:szCs w:val="18"/>
          <w:lang w:val="nl-NL"/>
        </w:rPr>
        <w:t xml:space="preserve"> trđ.</w:t>
      </w:r>
    </w:p>
  </w:footnote>
  <w:footnote w:id="2">
    <w:p w14:paraId="79AD2D33" w14:textId="2ECE3C96" w:rsidR="00D370AB" w:rsidRPr="00DE42F3" w:rsidRDefault="00D370AB" w:rsidP="005C72E1">
      <w:pPr>
        <w:pStyle w:val="FootnoteText"/>
        <w:spacing w:before="80"/>
        <w:jc w:val="both"/>
        <w:rPr>
          <w:rFonts w:ascii="Times New Roman" w:hAnsi="Times New Roman" w:cs="Times New Roman"/>
          <w:sz w:val="18"/>
          <w:szCs w:val="18"/>
        </w:rPr>
      </w:pPr>
      <w:r w:rsidRPr="00DE42F3">
        <w:rPr>
          <w:rStyle w:val="FootnoteReference"/>
          <w:rFonts w:ascii="Times New Roman" w:hAnsi="Times New Roman" w:cs="Times New Roman"/>
          <w:sz w:val="18"/>
          <w:szCs w:val="18"/>
        </w:rPr>
        <w:footnoteRef/>
      </w:r>
      <w:r w:rsidRPr="00DE42F3">
        <w:rPr>
          <w:rFonts w:ascii="Times New Roman" w:hAnsi="Times New Roman" w:cs="Times New Roman"/>
          <w:sz w:val="18"/>
          <w:szCs w:val="18"/>
        </w:rPr>
        <w:t xml:space="preserve"> Trong đó: Thương nghiệp </w:t>
      </w:r>
      <w:r w:rsidRPr="00DE42F3">
        <w:rPr>
          <w:rFonts w:ascii="Times New Roman" w:hAnsi="Times New Roman" w:cs="Times New Roman"/>
          <w:i/>
          <w:iCs/>
          <w:sz w:val="18"/>
          <w:szCs w:val="18"/>
        </w:rPr>
        <w:t>(giá hiện hành)</w:t>
      </w:r>
      <w:r w:rsidRPr="00DE42F3">
        <w:rPr>
          <w:rFonts w:ascii="Times New Roman" w:hAnsi="Times New Roman" w:cs="Times New Roman"/>
          <w:sz w:val="18"/>
          <w:szCs w:val="18"/>
        </w:rPr>
        <w:t xml:space="preserve"> ước đạt 1.099,7 tỷ đồng; Dịch vụ lưu trú, ăn uống và dịch vụ tiêu dùng ước đạt 77 tỷ đồng.</w:t>
      </w:r>
    </w:p>
  </w:footnote>
  <w:footnote w:id="3">
    <w:p w14:paraId="3533949E" w14:textId="65270BF0" w:rsidR="00054E04" w:rsidRPr="00DE42F3" w:rsidRDefault="00054E04" w:rsidP="005C72E1">
      <w:pPr>
        <w:pStyle w:val="FootnoteText"/>
        <w:spacing w:before="80"/>
        <w:jc w:val="both"/>
        <w:rPr>
          <w:sz w:val="18"/>
          <w:szCs w:val="18"/>
        </w:rPr>
      </w:pPr>
      <w:r w:rsidRPr="00DE42F3">
        <w:rPr>
          <w:rStyle w:val="FootnoteReference"/>
          <w:rFonts w:ascii="Times New Roman" w:hAnsi="Times New Roman" w:cs="Times New Roman"/>
          <w:sz w:val="18"/>
          <w:szCs w:val="18"/>
        </w:rPr>
        <w:footnoteRef/>
      </w:r>
      <w:r w:rsidRPr="00DE42F3">
        <w:rPr>
          <w:rFonts w:ascii="Times New Roman" w:hAnsi="Times New Roman" w:cs="Times New Roman"/>
          <w:sz w:val="18"/>
          <w:szCs w:val="18"/>
        </w:rPr>
        <w:t xml:space="preserve"> Đồ án QHCT khu thương mại và nhà ở Lai Châu tổ 8, phường Đoàn Kết, thành phố Lai Châu;  Đồ án QHCT tổ hợp thương mại dịch vụ và nhà phố Lai Chu tổ 23, phường Đông Phong; Đồ án QHCT khu thương mại và nhà ở tổ 10, phường Tân Phong.</w:t>
      </w:r>
    </w:p>
  </w:footnote>
  <w:footnote w:id="4">
    <w:p w14:paraId="2292E45C" w14:textId="64526783" w:rsidR="00FF437E" w:rsidRPr="00DE42F3" w:rsidRDefault="00FF437E" w:rsidP="005C72E1">
      <w:pPr>
        <w:pStyle w:val="FootnoteText"/>
        <w:spacing w:before="80"/>
        <w:jc w:val="both"/>
        <w:rPr>
          <w:rFonts w:ascii="Times New Roman" w:hAnsi="Times New Roman" w:cs="Times New Roman"/>
          <w:sz w:val="18"/>
          <w:szCs w:val="18"/>
        </w:rPr>
      </w:pPr>
      <w:r w:rsidRPr="00DE42F3">
        <w:rPr>
          <w:rStyle w:val="FootnoteReference"/>
          <w:rFonts w:ascii="Times New Roman" w:hAnsi="Times New Roman" w:cs="Times New Roman"/>
          <w:sz w:val="18"/>
          <w:szCs w:val="18"/>
        </w:rPr>
        <w:footnoteRef/>
      </w:r>
      <w:r w:rsidRPr="00DE42F3">
        <w:rPr>
          <w:rFonts w:ascii="Times New Roman" w:hAnsi="Times New Roman" w:cs="Times New Roman"/>
          <w:sz w:val="18"/>
          <w:szCs w:val="18"/>
        </w:rPr>
        <w:t xml:space="preserve"> Trình UBND tỉnh về phê duyệt kế hoạch lựa thầu Chăm sóc, duy trì cây xanh, cây cảnh đô thị trên địa bàn thành phố Lai Châu năm 2025</w:t>
      </w:r>
      <w:r w:rsidR="00900445" w:rsidRPr="00DE42F3">
        <w:rPr>
          <w:rFonts w:ascii="Times New Roman" w:hAnsi="Times New Roman" w:cs="Times New Roman"/>
          <w:sz w:val="18"/>
          <w:szCs w:val="18"/>
        </w:rPr>
        <w:t xml:space="preserve"> tại Quyết định số 01/QĐ-UBND ngày 03/01/2025.</w:t>
      </w:r>
    </w:p>
  </w:footnote>
  <w:footnote w:id="5">
    <w:p w14:paraId="08B9620C" w14:textId="449154D8" w:rsidR="00FF7489" w:rsidRPr="00DE42F3" w:rsidRDefault="00FF7489" w:rsidP="005C72E1">
      <w:pPr>
        <w:pStyle w:val="FootnoteText"/>
        <w:spacing w:before="80"/>
        <w:rPr>
          <w:rFonts w:ascii="Times New Roman" w:hAnsi="Times New Roman" w:cs="Times New Roman"/>
        </w:rPr>
      </w:pPr>
      <w:r w:rsidRPr="00DE42F3">
        <w:rPr>
          <w:rStyle w:val="FootnoteReference"/>
          <w:rFonts w:ascii="Times New Roman" w:hAnsi="Times New Roman" w:cs="Times New Roman"/>
          <w:sz w:val="18"/>
          <w:szCs w:val="18"/>
        </w:rPr>
        <w:footnoteRef/>
      </w:r>
      <w:r w:rsidR="00785F22" w:rsidRPr="00DE42F3">
        <w:rPr>
          <w:rFonts w:ascii="Times New Roman" w:hAnsi="Times New Roman" w:cs="Times New Roman"/>
          <w:sz w:val="18"/>
          <w:szCs w:val="18"/>
        </w:rPr>
        <w:t xml:space="preserve"> T</w:t>
      </w:r>
      <w:r w:rsidR="00F22181" w:rsidRPr="00DE42F3">
        <w:rPr>
          <w:rFonts w:ascii="Times New Roman" w:hAnsi="Times New Roman" w:cs="Times New Roman"/>
          <w:sz w:val="18"/>
          <w:szCs w:val="18"/>
        </w:rPr>
        <w:t>ổ</w:t>
      </w:r>
      <w:r w:rsidR="00785F22" w:rsidRPr="00DE42F3">
        <w:rPr>
          <w:rFonts w:ascii="Times New Roman" w:hAnsi="Times New Roman" w:cs="Times New Roman"/>
          <w:sz w:val="18"/>
          <w:szCs w:val="18"/>
        </w:rPr>
        <w:t xml:space="preserve"> chức lựa chọn nhà thầu </w:t>
      </w:r>
      <w:r w:rsidR="00F22181" w:rsidRPr="00DE42F3">
        <w:rPr>
          <w:rFonts w:ascii="Times New Roman" w:hAnsi="Times New Roman" w:cs="Times New Roman"/>
          <w:sz w:val="18"/>
          <w:szCs w:val="18"/>
        </w:rPr>
        <w:t>và ký hợp đồng quản lý năm 2025.</w:t>
      </w:r>
    </w:p>
  </w:footnote>
  <w:footnote w:id="6">
    <w:p w14:paraId="15FD0391" w14:textId="3AB6AEA3" w:rsidR="006A0FBD" w:rsidRPr="00DE42F3" w:rsidRDefault="006A0FBD" w:rsidP="005C72E1">
      <w:pPr>
        <w:spacing w:before="80" w:after="0" w:line="240" w:lineRule="auto"/>
        <w:jc w:val="both"/>
        <w:rPr>
          <w:rFonts w:cs="Times New Roman"/>
          <w:sz w:val="18"/>
          <w:szCs w:val="18"/>
        </w:rPr>
      </w:pPr>
      <w:r w:rsidRPr="00DE42F3">
        <w:rPr>
          <w:rStyle w:val="FootnoteReference"/>
          <w:sz w:val="18"/>
          <w:szCs w:val="18"/>
        </w:rPr>
        <w:footnoteRef/>
      </w:r>
      <w:r w:rsidRPr="00DE42F3">
        <w:rPr>
          <w:sz w:val="18"/>
          <w:szCs w:val="18"/>
        </w:rPr>
        <w:t xml:space="preserve"> </w:t>
      </w:r>
      <w:r w:rsidR="00EF71E6" w:rsidRPr="00DE42F3">
        <w:rPr>
          <w:rFonts w:cs="Times New Roman"/>
          <w:sz w:val="18"/>
          <w:szCs w:val="18"/>
        </w:rPr>
        <w:t>Trong quý I/2025</w:t>
      </w:r>
      <w:r w:rsidR="0081269F" w:rsidRPr="00DE42F3">
        <w:rPr>
          <w:rFonts w:cs="Times New Roman"/>
          <w:sz w:val="18"/>
          <w:szCs w:val="18"/>
        </w:rPr>
        <w:t>,</w:t>
      </w:r>
      <w:r w:rsidR="00EF71E6" w:rsidRPr="00DE42F3">
        <w:rPr>
          <w:rFonts w:cs="Times New Roman"/>
          <w:sz w:val="18"/>
          <w:szCs w:val="18"/>
        </w:rPr>
        <w:t xml:space="preserve"> </w:t>
      </w:r>
      <w:r w:rsidR="0081269F" w:rsidRPr="00DE42F3">
        <w:rPr>
          <w:sz w:val="18"/>
          <w:szCs w:val="18"/>
        </w:rPr>
        <w:t>UBND thành phố thực hiện cấp phép xây dựng cho 60 bộ hồ sơ nhà ở riêng lẻ</w:t>
      </w:r>
      <w:r w:rsidR="00EF71E6" w:rsidRPr="00DE42F3">
        <w:rPr>
          <w:rFonts w:cs="Times New Roman"/>
          <w:sz w:val="18"/>
          <w:szCs w:val="18"/>
        </w:rPr>
        <w:t xml:space="preserve">; </w:t>
      </w:r>
      <w:r w:rsidR="00A40A78" w:rsidRPr="00DE42F3">
        <w:rPr>
          <w:rFonts w:cs="Times New Roman"/>
          <w:sz w:val="18"/>
          <w:szCs w:val="18"/>
        </w:rPr>
        <w:t xml:space="preserve">chỉ đạo thực hiện công tác </w:t>
      </w:r>
      <w:r w:rsidR="00EF71E6" w:rsidRPr="00DE42F3">
        <w:rPr>
          <w:rFonts w:cs="Times New Roman"/>
          <w:sz w:val="18"/>
          <w:szCs w:val="18"/>
        </w:rPr>
        <w:t xml:space="preserve">kiểm tra xây dựng </w:t>
      </w:r>
      <w:r w:rsidR="00F669F0" w:rsidRPr="00DE42F3">
        <w:rPr>
          <w:rFonts w:cs="Times New Roman"/>
          <w:sz w:val="18"/>
          <w:szCs w:val="18"/>
        </w:rPr>
        <w:t xml:space="preserve">và giấy phép xây dựng </w:t>
      </w:r>
      <w:r w:rsidR="00B84B31" w:rsidRPr="00DE42F3">
        <w:rPr>
          <w:rFonts w:cs="Times New Roman"/>
          <w:sz w:val="18"/>
          <w:szCs w:val="18"/>
        </w:rPr>
        <w:t>59</w:t>
      </w:r>
      <w:r w:rsidR="00EF71E6" w:rsidRPr="00DE42F3">
        <w:rPr>
          <w:rFonts w:cs="Times New Roman"/>
          <w:sz w:val="18"/>
          <w:szCs w:val="18"/>
        </w:rPr>
        <w:t xml:space="preserve"> lượt</w:t>
      </w:r>
      <w:r w:rsidR="00F669F0" w:rsidRPr="00DE42F3">
        <w:rPr>
          <w:rFonts w:cs="Times New Roman"/>
          <w:sz w:val="18"/>
          <w:szCs w:val="18"/>
        </w:rPr>
        <w:t>.</w:t>
      </w:r>
    </w:p>
  </w:footnote>
  <w:footnote w:id="7">
    <w:p w14:paraId="30619654" w14:textId="77777777" w:rsidR="00230DF0" w:rsidRPr="00DE42F3" w:rsidRDefault="00230DF0" w:rsidP="005C72E1">
      <w:pPr>
        <w:tabs>
          <w:tab w:val="left" w:pos="567"/>
        </w:tabs>
        <w:spacing w:before="80" w:after="0" w:line="240" w:lineRule="auto"/>
        <w:jc w:val="both"/>
        <w:rPr>
          <w:sz w:val="18"/>
          <w:szCs w:val="18"/>
        </w:rPr>
      </w:pPr>
      <w:r w:rsidRPr="00DE42F3">
        <w:rPr>
          <w:rStyle w:val="FootnoteReference"/>
          <w:sz w:val="18"/>
          <w:szCs w:val="18"/>
        </w:rPr>
        <w:footnoteRef/>
      </w:r>
      <w:r w:rsidRPr="00DE42F3">
        <w:rPr>
          <w:sz w:val="18"/>
          <w:szCs w:val="18"/>
        </w:rPr>
        <w:t xml:space="preserve"> Hoàn thành công tác lựa chọn nhà thầu thực hiện kiểm kê đất đai năm 2024 theo quy định. Ban hành 01 Thông báo hủy 18 thông báo thu hồi </w:t>
      </w:r>
      <w:r w:rsidRPr="00DE42F3">
        <w:rPr>
          <w:rFonts w:hint="eastAsia"/>
          <w:sz w:val="18"/>
          <w:szCs w:val="18"/>
        </w:rPr>
        <w:t>đ</w:t>
      </w:r>
      <w:r w:rsidRPr="00DE42F3">
        <w:rPr>
          <w:sz w:val="18"/>
          <w:szCs w:val="18"/>
        </w:rPr>
        <w:t xml:space="preserve">ất; 01 Quyết </w:t>
      </w:r>
      <w:r w:rsidRPr="00DE42F3">
        <w:rPr>
          <w:rFonts w:hint="eastAsia"/>
          <w:sz w:val="18"/>
          <w:szCs w:val="18"/>
        </w:rPr>
        <w:t>đ</w:t>
      </w:r>
      <w:r w:rsidRPr="00DE42F3">
        <w:rPr>
          <w:sz w:val="18"/>
          <w:szCs w:val="18"/>
        </w:rPr>
        <w:t xml:space="preserve">ịnh hủy 10 quyết </w:t>
      </w:r>
      <w:r w:rsidRPr="00DE42F3">
        <w:rPr>
          <w:rFonts w:hint="eastAsia"/>
          <w:sz w:val="18"/>
          <w:szCs w:val="18"/>
        </w:rPr>
        <w:t>đ</w:t>
      </w:r>
      <w:r w:rsidRPr="00DE42F3">
        <w:rPr>
          <w:sz w:val="18"/>
          <w:szCs w:val="18"/>
        </w:rPr>
        <w:t xml:space="preserve">ịnh thu hồi </w:t>
      </w:r>
      <w:r w:rsidRPr="00DE42F3">
        <w:rPr>
          <w:rFonts w:hint="eastAsia"/>
          <w:sz w:val="18"/>
          <w:szCs w:val="18"/>
        </w:rPr>
        <w:t>đ</w:t>
      </w:r>
      <w:r w:rsidRPr="00DE42F3">
        <w:rPr>
          <w:sz w:val="18"/>
          <w:szCs w:val="18"/>
        </w:rPr>
        <w:t xml:space="preserve">ất; 01 Quyết </w:t>
      </w:r>
      <w:r w:rsidRPr="00DE42F3">
        <w:rPr>
          <w:rFonts w:hint="eastAsia"/>
          <w:sz w:val="18"/>
          <w:szCs w:val="18"/>
        </w:rPr>
        <w:t>đ</w:t>
      </w:r>
      <w:r w:rsidRPr="00DE42F3">
        <w:rPr>
          <w:sz w:val="18"/>
          <w:szCs w:val="18"/>
        </w:rPr>
        <w:t xml:space="preserve">ịnh hủy quyết </w:t>
      </w:r>
      <w:r w:rsidRPr="00DE42F3">
        <w:rPr>
          <w:rFonts w:hint="eastAsia"/>
          <w:sz w:val="18"/>
          <w:szCs w:val="18"/>
        </w:rPr>
        <w:t>đ</w:t>
      </w:r>
      <w:r w:rsidRPr="00DE42F3">
        <w:rPr>
          <w:sz w:val="18"/>
          <w:szCs w:val="18"/>
        </w:rPr>
        <w:t>ịnh phê duyệt ph</w:t>
      </w:r>
      <w:r w:rsidRPr="00DE42F3">
        <w:rPr>
          <w:rFonts w:hint="eastAsia"/>
          <w:sz w:val="18"/>
          <w:szCs w:val="18"/>
        </w:rPr>
        <w:t>ươ</w:t>
      </w:r>
      <w:r w:rsidRPr="00DE42F3">
        <w:rPr>
          <w:sz w:val="18"/>
          <w:szCs w:val="18"/>
        </w:rPr>
        <w:t>ng án bồi th</w:t>
      </w:r>
      <w:r w:rsidRPr="00DE42F3">
        <w:rPr>
          <w:rFonts w:hint="eastAsia"/>
          <w:sz w:val="18"/>
          <w:szCs w:val="18"/>
        </w:rPr>
        <w:t>ư</w:t>
      </w:r>
      <w:r w:rsidRPr="00DE42F3">
        <w:rPr>
          <w:sz w:val="18"/>
          <w:szCs w:val="18"/>
        </w:rPr>
        <w:t xml:space="preserve">ờng </w:t>
      </w:r>
      <w:r w:rsidRPr="00DE42F3">
        <w:rPr>
          <w:rFonts w:hint="eastAsia"/>
          <w:sz w:val="18"/>
          <w:szCs w:val="18"/>
        </w:rPr>
        <w:t>đ</w:t>
      </w:r>
      <w:r w:rsidRPr="00DE42F3">
        <w:rPr>
          <w:sz w:val="18"/>
          <w:szCs w:val="18"/>
        </w:rPr>
        <w:t xml:space="preserve">ối với 11 hộ gia </w:t>
      </w:r>
      <w:r w:rsidRPr="00DE42F3">
        <w:rPr>
          <w:rFonts w:hint="eastAsia"/>
          <w:sz w:val="18"/>
          <w:szCs w:val="18"/>
        </w:rPr>
        <w:t>đì</w:t>
      </w:r>
      <w:r w:rsidRPr="00DE42F3">
        <w:rPr>
          <w:sz w:val="18"/>
          <w:szCs w:val="18"/>
        </w:rPr>
        <w:t xml:space="preserve">nh, cá nhân; 01 Quyết </w:t>
      </w:r>
      <w:r w:rsidRPr="00DE42F3">
        <w:rPr>
          <w:rFonts w:hint="eastAsia"/>
          <w:sz w:val="18"/>
          <w:szCs w:val="18"/>
        </w:rPr>
        <w:t>đ</w:t>
      </w:r>
      <w:r w:rsidRPr="00DE42F3">
        <w:rPr>
          <w:sz w:val="18"/>
          <w:szCs w:val="18"/>
        </w:rPr>
        <w:t xml:space="preserve">ịnh hủy quyết </w:t>
      </w:r>
      <w:r w:rsidRPr="00DE42F3">
        <w:rPr>
          <w:rFonts w:hint="eastAsia"/>
          <w:sz w:val="18"/>
          <w:szCs w:val="18"/>
        </w:rPr>
        <w:t>đ</w:t>
      </w:r>
      <w:r w:rsidRPr="00DE42F3">
        <w:rPr>
          <w:sz w:val="18"/>
          <w:szCs w:val="18"/>
        </w:rPr>
        <w:t>ịnh bồi th</w:t>
      </w:r>
      <w:r w:rsidRPr="00DE42F3">
        <w:rPr>
          <w:rFonts w:hint="eastAsia"/>
          <w:sz w:val="18"/>
          <w:szCs w:val="18"/>
        </w:rPr>
        <w:t>ư</w:t>
      </w:r>
      <w:r w:rsidRPr="00DE42F3">
        <w:rPr>
          <w:sz w:val="18"/>
          <w:szCs w:val="18"/>
        </w:rPr>
        <w:t xml:space="preserve">ờng từng hộ cho 06 hộ gia </w:t>
      </w:r>
      <w:r w:rsidRPr="00DE42F3">
        <w:rPr>
          <w:rFonts w:hint="eastAsia"/>
          <w:sz w:val="18"/>
          <w:szCs w:val="18"/>
        </w:rPr>
        <w:t>đì</w:t>
      </w:r>
      <w:r w:rsidRPr="00DE42F3">
        <w:rPr>
          <w:sz w:val="18"/>
          <w:szCs w:val="18"/>
        </w:rPr>
        <w:t xml:space="preserve">nh, cá nhân tại dự án Khu đô thị Thiên đường Mắc ca. 54 Quyết định thu hồi đất tổng diện tích </w:t>
      </w:r>
      <w:r w:rsidRPr="00DE42F3">
        <w:rPr>
          <w:sz w:val="18"/>
          <w:szCs w:val="18"/>
          <w:lang w:val="vi-VN"/>
        </w:rPr>
        <w:t>48.156,5</w:t>
      </w:r>
      <w:r w:rsidRPr="00DE42F3">
        <w:rPr>
          <w:sz w:val="18"/>
          <w:szCs w:val="18"/>
        </w:rPr>
        <w:t>m</w:t>
      </w:r>
      <w:r w:rsidRPr="00DE42F3">
        <w:rPr>
          <w:sz w:val="18"/>
          <w:szCs w:val="18"/>
          <w:vertAlign w:val="superscript"/>
        </w:rPr>
        <w:t>2</w:t>
      </w:r>
      <w:r w:rsidRPr="00DE42F3">
        <w:rPr>
          <w:sz w:val="18"/>
          <w:szCs w:val="18"/>
        </w:rPr>
        <w:t xml:space="preserve">, </w:t>
      </w:r>
      <w:r w:rsidRPr="00DE42F3">
        <w:rPr>
          <w:sz w:val="18"/>
          <w:szCs w:val="18"/>
          <w:lang w:val="vi-VN"/>
        </w:rPr>
        <w:t>trong đó 4.219,5m</w:t>
      </w:r>
      <w:r w:rsidRPr="00DE42F3">
        <w:rPr>
          <w:sz w:val="18"/>
          <w:szCs w:val="18"/>
          <w:vertAlign w:val="superscript"/>
          <w:lang w:val="vi-VN"/>
        </w:rPr>
        <w:t>2</w:t>
      </w:r>
      <w:r w:rsidRPr="00DE42F3">
        <w:rPr>
          <w:sz w:val="18"/>
          <w:szCs w:val="18"/>
          <w:lang w:val="vi-VN"/>
        </w:rPr>
        <w:t xml:space="preserve"> đất trồng cây hàng năm; 43.937m</w:t>
      </w:r>
      <w:r w:rsidRPr="00DE42F3">
        <w:rPr>
          <w:sz w:val="18"/>
          <w:szCs w:val="18"/>
          <w:vertAlign w:val="superscript"/>
          <w:lang w:val="vi-VN"/>
        </w:rPr>
        <w:t>2</w:t>
      </w:r>
      <w:r w:rsidRPr="00DE42F3">
        <w:rPr>
          <w:sz w:val="18"/>
          <w:szCs w:val="18"/>
          <w:lang w:val="vi-VN"/>
        </w:rPr>
        <w:t xml:space="preserve"> đất trồng cây lâu năm để thực hiện 03 dự án</w:t>
      </w:r>
      <w:r w:rsidRPr="00DE42F3">
        <w:rPr>
          <w:sz w:val="18"/>
          <w:szCs w:val="18"/>
        </w:rPr>
        <w:t xml:space="preserve">. </w:t>
      </w:r>
      <w:r w:rsidRPr="00DE42F3">
        <w:rPr>
          <w:sz w:val="18"/>
          <w:szCs w:val="18"/>
          <w:lang w:val="vi-VN"/>
        </w:rPr>
        <w:t>11 Quyết định tại dự án Xử lý điểm đen tai nạn giao thông đoạn Km26+250 – Km26+800, Quốc lộ 4D, tỉnh Lai Châu; 05 Quyết định tại dự án Tuyến đường từ QL4D đến bản Tả Chả - Trung Chải, xã Sùng Phài; 38 Quyết định tại dự án Tuyến đường và mặt bằng đô thị đường nối từ trụ sở UBND phường Đoàn Kết đến giao đường số 17, phường Quyết Thắng.</w:t>
      </w:r>
    </w:p>
  </w:footnote>
  <w:footnote w:id="8">
    <w:p w14:paraId="2AD0E511" w14:textId="77777777" w:rsidR="00230DF0" w:rsidRPr="00DE42F3" w:rsidRDefault="00230DF0" w:rsidP="005C72E1">
      <w:pPr>
        <w:tabs>
          <w:tab w:val="left" w:pos="567"/>
        </w:tabs>
        <w:spacing w:before="80" w:after="0" w:line="240" w:lineRule="auto"/>
        <w:jc w:val="both"/>
        <w:rPr>
          <w:rFonts w:cs="Times New Roman"/>
          <w:sz w:val="18"/>
          <w:szCs w:val="18"/>
        </w:rPr>
      </w:pPr>
      <w:r w:rsidRPr="00DE42F3">
        <w:rPr>
          <w:rStyle w:val="FootnoteReference"/>
          <w:rFonts w:cs="Times New Roman"/>
          <w:sz w:val="18"/>
          <w:szCs w:val="18"/>
        </w:rPr>
        <w:footnoteRef/>
      </w:r>
      <w:r w:rsidRPr="00DE42F3">
        <w:rPr>
          <w:rFonts w:cs="Times New Roman"/>
          <w:sz w:val="18"/>
          <w:szCs w:val="18"/>
        </w:rPr>
        <w:t xml:space="preserve"> Tổng số hồ sơ đủ điều kiện đã được giải quyết trong tháng là 07 lượt hồ sơ, trong đó: Chuyển mục đích sử dụng đất 03 lượt hồ sơ, diện tích 756,8 m</w:t>
      </w:r>
      <w:r w:rsidRPr="00DE42F3">
        <w:rPr>
          <w:rFonts w:cs="Times New Roman"/>
          <w:sz w:val="18"/>
          <w:szCs w:val="18"/>
          <w:vertAlign w:val="superscript"/>
        </w:rPr>
        <w:t>2</w:t>
      </w:r>
      <w:r w:rsidRPr="00DE42F3">
        <w:rPr>
          <w:rFonts w:cs="Times New Roman"/>
          <w:sz w:val="18"/>
          <w:szCs w:val="18"/>
        </w:rPr>
        <w:t>; đính chính giấy CNQSD đất cho 04 lượt hồ sơ.</w:t>
      </w:r>
    </w:p>
  </w:footnote>
  <w:footnote w:id="9">
    <w:p w14:paraId="2AF07AC5" w14:textId="77777777" w:rsidR="00230DF0" w:rsidRPr="00DE42F3" w:rsidRDefault="00230DF0" w:rsidP="005C72E1">
      <w:pPr>
        <w:pStyle w:val="FootnoteText"/>
        <w:spacing w:before="80"/>
        <w:rPr>
          <w:rFonts w:ascii="Times New Roman" w:hAnsi="Times New Roman" w:cs="Times New Roman"/>
          <w:sz w:val="18"/>
          <w:szCs w:val="18"/>
        </w:rPr>
      </w:pPr>
      <w:r w:rsidRPr="00DE42F3">
        <w:rPr>
          <w:rStyle w:val="FootnoteReference"/>
          <w:rFonts w:ascii="Times New Roman" w:hAnsi="Times New Roman" w:cs="Times New Roman"/>
          <w:sz w:val="18"/>
          <w:szCs w:val="18"/>
        </w:rPr>
        <w:footnoteRef/>
      </w:r>
      <w:r w:rsidRPr="00DE42F3">
        <w:rPr>
          <w:rFonts w:ascii="Times New Roman" w:hAnsi="Times New Roman" w:cs="Times New Roman"/>
          <w:sz w:val="18"/>
          <w:szCs w:val="18"/>
        </w:rPr>
        <w:t xml:space="preserve"> </w:t>
      </w:r>
      <w:r w:rsidRPr="00DE42F3">
        <w:rPr>
          <w:rFonts w:ascii="Times New Roman" w:hAnsi="Times New Roman" w:cs="Times New Roman"/>
          <w:sz w:val="18"/>
          <w:szCs w:val="18"/>
          <w:lang w:val="vi-VN"/>
        </w:rPr>
        <w:t>Hoàn thành công tác</w:t>
      </w:r>
      <w:r w:rsidRPr="00DE42F3">
        <w:rPr>
          <w:rFonts w:ascii="Times New Roman" w:hAnsi="Times New Roman" w:cs="Times New Roman"/>
          <w:sz w:val="18"/>
          <w:szCs w:val="18"/>
          <w:lang w:val="nl-NL"/>
        </w:rPr>
        <w:t xml:space="preserve"> lựa chọn nhà thầu thực hiện vệ sinh môi trường năm 2025 theo quy định.</w:t>
      </w:r>
    </w:p>
  </w:footnote>
  <w:footnote w:id="10">
    <w:p w14:paraId="543FABEB" w14:textId="4C482E5C" w:rsidR="0039139A" w:rsidRPr="00DE42F3" w:rsidRDefault="0039139A" w:rsidP="005C72E1">
      <w:pPr>
        <w:spacing w:before="80" w:after="0" w:line="240" w:lineRule="auto"/>
        <w:jc w:val="both"/>
        <w:rPr>
          <w:rFonts w:cs="Times New Roman"/>
          <w:sz w:val="18"/>
          <w:szCs w:val="18"/>
          <w:lang w:val="nl-NL"/>
        </w:rPr>
      </w:pPr>
      <w:r w:rsidRPr="00DE42F3">
        <w:rPr>
          <w:rStyle w:val="FootnoteReference"/>
          <w:sz w:val="18"/>
          <w:szCs w:val="18"/>
        </w:rPr>
        <w:footnoteRef/>
      </w:r>
      <w:r w:rsidRPr="00DE42F3">
        <w:rPr>
          <w:sz w:val="18"/>
          <w:szCs w:val="18"/>
        </w:rPr>
        <w:t xml:space="preserve"> </w:t>
      </w:r>
      <w:r w:rsidR="005B6663" w:rsidRPr="00DE42F3">
        <w:rPr>
          <w:rFonts w:cs="Times New Roman"/>
          <w:sz w:val="18"/>
          <w:szCs w:val="18"/>
          <w:lang w:val="nl-NL"/>
        </w:rPr>
        <w:t>Phối hợp tổ chức thành công Lễ Chào cờ chào năm mới năm 2025</w:t>
      </w:r>
      <w:r w:rsidR="00F32F39" w:rsidRPr="00DE42F3">
        <w:rPr>
          <w:rFonts w:cs="Times New Roman"/>
          <w:sz w:val="18"/>
          <w:szCs w:val="18"/>
          <w:lang w:val="nl-NL"/>
        </w:rPr>
        <w:t>;</w:t>
      </w:r>
      <w:r w:rsidR="005B6663" w:rsidRPr="00DE42F3">
        <w:rPr>
          <w:rFonts w:cs="Times New Roman"/>
          <w:sz w:val="18"/>
          <w:szCs w:val="18"/>
          <w:lang w:val="nl-NL"/>
        </w:rPr>
        <w:t xml:space="preserve"> </w:t>
      </w:r>
      <w:r w:rsidR="00F32F39" w:rsidRPr="00DE42F3">
        <w:rPr>
          <w:rFonts w:cs="Times New Roman"/>
          <w:sz w:val="18"/>
          <w:szCs w:val="18"/>
          <w:lang w:val="nl-NL"/>
        </w:rPr>
        <w:t>C</w:t>
      </w:r>
      <w:r w:rsidR="005B6663" w:rsidRPr="00DE42F3">
        <w:rPr>
          <w:rFonts w:cs="Times New Roman"/>
          <w:sz w:val="18"/>
          <w:szCs w:val="18"/>
          <w:lang w:val="nl-NL"/>
        </w:rPr>
        <w:t>hương trình nghệ thuật</w:t>
      </w:r>
      <w:r w:rsidR="00AD0886" w:rsidRPr="00DE42F3">
        <w:rPr>
          <w:rFonts w:cs="Times New Roman"/>
          <w:sz w:val="18"/>
          <w:szCs w:val="18"/>
          <w:lang w:val="nl-NL"/>
        </w:rPr>
        <w:t>, bắn pháo hoa</w:t>
      </w:r>
      <w:r w:rsidR="005B6663" w:rsidRPr="00DE42F3">
        <w:rPr>
          <w:rFonts w:cs="Times New Roman"/>
          <w:sz w:val="18"/>
          <w:szCs w:val="18"/>
          <w:lang w:val="nl-NL"/>
        </w:rPr>
        <w:t xml:space="preserve"> chào Xuân mới tại Quảng trường Nhân dân tỉnh</w:t>
      </w:r>
      <w:r w:rsidR="0098304C" w:rsidRPr="00DE42F3">
        <w:rPr>
          <w:sz w:val="18"/>
          <w:szCs w:val="18"/>
        </w:rPr>
        <w:t>.</w:t>
      </w:r>
      <w:r w:rsidR="005B6663" w:rsidRPr="00DE42F3">
        <w:rPr>
          <w:sz w:val="18"/>
          <w:szCs w:val="18"/>
        </w:rPr>
        <w:t xml:space="preserve"> </w:t>
      </w:r>
      <w:r w:rsidRPr="00DE42F3">
        <w:rPr>
          <w:rFonts w:cs="Times New Roman"/>
          <w:sz w:val="18"/>
          <w:szCs w:val="18"/>
          <w:lang w:val="nl-NL"/>
        </w:rPr>
        <w:t xml:space="preserve">Tổ chức các hoạt động Lễ hội xuân Ất Tỵ năm 2025 gồm 03 Lễ hội </w:t>
      </w:r>
      <w:r w:rsidRPr="00DE42F3">
        <w:rPr>
          <w:rFonts w:cs="Times New Roman"/>
          <w:i/>
          <w:iCs/>
          <w:sz w:val="18"/>
          <w:szCs w:val="18"/>
          <w:lang w:val="nl-NL"/>
        </w:rPr>
        <w:t>“Khai hội Đền Thờ Vua Lê Lợi - Phường Đoàn Kết, Lễ hội Grâuk Taox Cha - xã Sùng Phài, Lễ Hội Tú Tỉ - xã San Thàng”.</w:t>
      </w:r>
    </w:p>
  </w:footnote>
  <w:footnote w:id="11">
    <w:p w14:paraId="2B02E68D" w14:textId="19495101" w:rsidR="0032154E" w:rsidRPr="00DE42F3" w:rsidRDefault="0032154E" w:rsidP="005C72E1">
      <w:pPr>
        <w:spacing w:before="80" w:after="0" w:line="240" w:lineRule="auto"/>
        <w:ind w:right="-1"/>
        <w:jc w:val="both"/>
        <w:rPr>
          <w:sz w:val="18"/>
          <w:szCs w:val="18"/>
        </w:rPr>
      </w:pPr>
      <w:r w:rsidRPr="00DE42F3">
        <w:rPr>
          <w:rStyle w:val="FootnoteReference"/>
          <w:rFonts w:cs="Times New Roman"/>
          <w:sz w:val="18"/>
          <w:szCs w:val="18"/>
        </w:rPr>
        <w:footnoteRef/>
      </w:r>
      <w:r w:rsidRPr="00DE42F3">
        <w:rPr>
          <w:rFonts w:cs="Times New Roman"/>
          <w:sz w:val="18"/>
          <w:szCs w:val="18"/>
        </w:rPr>
        <w:t xml:space="preserve"> </w:t>
      </w:r>
      <w:r w:rsidR="009A3C26" w:rsidRPr="00DE42F3">
        <w:rPr>
          <w:sz w:val="18"/>
          <w:szCs w:val="18"/>
        </w:rPr>
        <w:t>Xây</w:t>
      </w:r>
      <w:r w:rsidR="009A3C26" w:rsidRPr="00DE42F3">
        <w:rPr>
          <w:sz w:val="18"/>
          <w:szCs w:val="18"/>
          <w:lang w:val="vi-VN"/>
        </w:rPr>
        <w:t xml:space="preserve"> dựng</w:t>
      </w:r>
      <w:r w:rsidR="009A3C26" w:rsidRPr="00DE42F3">
        <w:rPr>
          <w:sz w:val="18"/>
          <w:szCs w:val="18"/>
        </w:rPr>
        <w:t xml:space="preserve"> được 13 chương trình truyền hình với thời lượng 460 phút gồm 102 tin, bài. 27 </w:t>
      </w:r>
      <w:r w:rsidR="009A3C26" w:rsidRPr="00DE42F3">
        <w:rPr>
          <w:sz w:val="18"/>
          <w:szCs w:val="18"/>
          <w:lang w:val="vi-VN"/>
        </w:rPr>
        <w:t>chương trình</w:t>
      </w:r>
      <w:r w:rsidR="009A3C26" w:rsidRPr="00DE42F3">
        <w:rPr>
          <w:sz w:val="18"/>
          <w:szCs w:val="18"/>
        </w:rPr>
        <w:t xml:space="preserve"> truyền thanh với </w:t>
      </w:r>
      <w:r w:rsidR="009A3C26" w:rsidRPr="00DE42F3">
        <w:rPr>
          <w:sz w:val="18"/>
          <w:szCs w:val="18"/>
          <w:lang w:val="vi-VN"/>
        </w:rPr>
        <w:t xml:space="preserve">thời lượng </w:t>
      </w:r>
      <w:r w:rsidR="009A3C26" w:rsidRPr="00DE42F3">
        <w:rPr>
          <w:sz w:val="18"/>
          <w:szCs w:val="18"/>
        </w:rPr>
        <w:t xml:space="preserve">2.520 </w:t>
      </w:r>
      <w:r w:rsidR="009A3C26" w:rsidRPr="00DE42F3">
        <w:rPr>
          <w:sz w:val="18"/>
          <w:szCs w:val="18"/>
          <w:lang w:val="vi-VN"/>
        </w:rPr>
        <w:t>phút</w:t>
      </w:r>
      <w:r w:rsidR="009A3C26" w:rsidRPr="00DE42F3">
        <w:rPr>
          <w:sz w:val="18"/>
          <w:szCs w:val="18"/>
        </w:rPr>
        <w:t xml:space="preserve">; 326 </w:t>
      </w:r>
      <w:r w:rsidR="009A3C26" w:rsidRPr="00DE42F3">
        <w:rPr>
          <w:sz w:val="18"/>
          <w:szCs w:val="18"/>
          <w:lang w:val="vi-VN"/>
        </w:rPr>
        <w:t>tin, bài, phóng sự</w:t>
      </w:r>
      <w:r w:rsidR="009A3C26" w:rsidRPr="00DE42F3">
        <w:rPr>
          <w:sz w:val="18"/>
          <w:szCs w:val="18"/>
        </w:rPr>
        <w:t xml:space="preserve">. </w:t>
      </w:r>
      <w:r w:rsidR="009A3C26" w:rsidRPr="00DE42F3">
        <w:rPr>
          <w:sz w:val="18"/>
          <w:szCs w:val="18"/>
          <w:lang w:val="vi-VN"/>
        </w:rPr>
        <w:t>Phát sóng chương trình thời sự địa phương</w:t>
      </w:r>
      <w:r w:rsidR="009A3C26" w:rsidRPr="00DE42F3">
        <w:rPr>
          <w:sz w:val="18"/>
          <w:szCs w:val="18"/>
        </w:rPr>
        <w:t xml:space="preserve">, </w:t>
      </w:r>
      <w:r w:rsidR="009A3C26" w:rsidRPr="00DE42F3">
        <w:rPr>
          <w:sz w:val="18"/>
          <w:szCs w:val="18"/>
          <w:lang w:val="vi-VN"/>
        </w:rPr>
        <w:t>tiếp</w:t>
      </w:r>
      <w:r w:rsidR="009A3C26" w:rsidRPr="00DE42F3">
        <w:rPr>
          <w:sz w:val="18"/>
          <w:szCs w:val="18"/>
        </w:rPr>
        <w:t xml:space="preserve"> và </w:t>
      </w:r>
      <w:r w:rsidR="009A3C26" w:rsidRPr="00DE42F3">
        <w:rPr>
          <w:sz w:val="18"/>
          <w:szCs w:val="18"/>
          <w:lang w:val="vi-VN"/>
        </w:rPr>
        <w:t xml:space="preserve">phát sóng Đài Tiếng nói Việt Nam, Đài PT-TH tỉnh </w:t>
      </w:r>
      <w:r w:rsidR="009A3C26" w:rsidRPr="00DE42F3">
        <w:rPr>
          <w:sz w:val="18"/>
          <w:szCs w:val="18"/>
        </w:rPr>
        <w:t xml:space="preserve">540 </w:t>
      </w:r>
      <w:r w:rsidR="009A3C26" w:rsidRPr="00DE42F3">
        <w:rPr>
          <w:sz w:val="18"/>
          <w:szCs w:val="18"/>
          <w:lang w:val="vi-VN"/>
        </w:rPr>
        <w:t>giờ.</w:t>
      </w:r>
      <w:r w:rsidR="009A3C26" w:rsidRPr="00DE42F3">
        <w:rPr>
          <w:sz w:val="18"/>
          <w:szCs w:val="18"/>
        </w:rPr>
        <w:t xml:space="preserve"> Đăng tải 26 video lên trang Youtube Lai Châu thành phố ta yêu; 59 tin, bài lên trang TTĐT thành phố.</w:t>
      </w:r>
    </w:p>
  </w:footnote>
  <w:footnote w:id="12">
    <w:p w14:paraId="6375798C" w14:textId="77777777" w:rsidR="00530645" w:rsidRPr="00DE42F3" w:rsidRDefault="00530645" w:rsidP="005C72E1">
      <w:pPr>
        <w:spacing w:before="80" w:after="0" w:line="240" w:lineRule="auto"/>
        <w:jc w:val="both"/>
        <w:rPr>
          <w:sz w:val="18"/>
          <w:szCs w:val="18"/>
        </w:rPr>
      </w:pPr>
      <w:r w:rsidRPr="00DE42F3">
        <w:rPr>
          <w:rStyle w:val="FootnoteReference"/>
          <w:rFonts w:cs="Times New Roman"/>
          <w:sz w:val="18"/>
          <w:szCs w:val="18"/>
        </w:rPr>
        <w:footnoteRef/>
      </w:r>
      <w:r w:rsidRPr="00DE42F3">
        <w:rPr>
          <w:rFonts w:cs="Times New Roman"/>
          <w:sz w:val="18"/>
          <w:szCs w:val="18"/>
        </w:rPr>
        <w:t xml:space="preserve"> </w:t>
      </w:r>
      <w:r w:rsidRPr="00DE42F3">
        <w:rPr>
          <w:sz w:val="18"/>
          <w:szCs w:val="18"/>
        </w:rPr>
        <w:t xml:space="preserve">Tính đến hết Quý I/2025, trên địa bàn thành phố có tổng số 626 cơ sở sản xuất, chế biến và kinh doanh thực phẩm; số cơ sở được kiểm tra, giám sát 377/388 cơ sở đạt tiêu chuẩn vệ sinh an toàn thực phẩm, tỷ lệ đạt 97,1%. Phát hiện 11 cơ sở vi phạm về an toàn vệ sinh thực phẩm, xử lý vi phạm đối với 01 cơ sở </w:t>
      </w:r>
      <w:r w:rsidRPr="00DE42F3">
        <w:rPr>
          <w:i/>
          <w:iCs/>
          <w:sz w:val="18"/>
          <w:szCs w:val="18"/>
        </w:rPr>
        <w:t>(số tiền phạt là 8 trđ)</w:t>
      </w:r>
      <w:r w:rsidRPr="00DE42F3">
        <w:rPr>
          <w:sz w:val="18"/>
          <w:szCs w:val="18"/>
        </w:rPr>
        <w:t xml:space="preserve"> và tiêu hủy sản phẩm </w:t>
      </w:r>
      <w:r w:rsidRPr="00DE42F3">
        <w:rPr>
          <w:i/>
          <w:iCs/>
          <w:sz w:val="18"/>
          <w:szCs w:val="18"/>
        </w:rPr>
        <w:t>(ước số tiền tiêu huỷ sản phẩm là 5,1 trđ)</w:t>
      </w:r>
      <w:r w:rsidRPr="00DE42F3">
        <w:rPr>
          <w:sz w:val="18"/>
          <w:szCs w:val="18"/>
        </w:rPr>
        <w:t>.</w:t>
      </w:r>
    </w:p>
  </w:footnote>
  <w:footnote w:id="13">
    <w:p w14:paraId="1C4FBE0F" w14:textId="5055D281" w:rsidR="00042329" w:rsidRPr="00DE42F3" w:rsidRDefault="00042329" w:rsidP="005C72E1">
      <w:pPr>
        <w:spacing w:before="80" w:after="0" w:line="240" w:lineRule="auto"/>
        <w:jc w:val="both"/>
        <w:rPr>
          <w:sz w:val="18"/>
          <w:szCs w:val="18"/>
        </w:rPr>
      </w:pPr>
      <w:r w:rsidRPr="00DE42F3">
        <w:rPr>
          <w:rStyle w:val="FootnoteReference"/>
          <w:sz w:val="18"/>
          <w:szCs w:val="18"/>
        </w:rPr>
        <w:footnoteRef/>
      </w:r>
      <w:r w:rsidRPr="00DE42F3">
        <w:rPr>
          <w:sz w:val="18"/>
          <w:szCs w:val="18"/>
        </w:rPr>
        <w:t xml:space="preserve"> </w:t>
      </w:r>
      <w:r w:rsidR="00670854" w:rsidRPr="00DE42F3">
        <w:rPr>
          <w:sz w:val="18"/>
          <w:szCs w:val="18"/>
        </w:rPr>
        <w:t>Trẻ &lt; 1 tuổi tiêm đầy đủ 8 loại vắc xin ước thực hiện trong Quý là</w:t>
      </w:r>
      <w:r w:rsidR="00284775" w:rsidRPr="00DE42F3">
        <w:rPr>
          <w:sz w:val="18"/>
          <w:szCs w:val="18"/>
        </w:rPr>
        <w:t xml:space="preserve"> </w:t>
      </w:r>
      <w:r w:rsidR="00670854" w:rsidRPr="00DE42F3">
        <w:rPr>
          <w:sz w:val="18"/>
          <w:szCs w:val="18"/>
        </w:rPr>
        <w:t>133 trẻ. Phụ nữ có thai tiêm UV2+</w:t>
      </w:r>
      <w:r w:rsidR="00284775" w:rsidRPr="00DE42F3">
        <w:rPr>
          <w:sz w:val="18"/>
          <w:szCs w:val="18"/>
        </w:rPr>
        <w:t xml:space="preserve"> là</w:t>
      </w:r>
      <w:r w:rsidR="00670854" w:rsidRPr="00DE42F3">
        <w:rPr>
          <w:sz w:val="18"/>
          <w:szCs w:val="18"/>
        </w:rPr>
        <w:t xml:space="preserve"> 113 người.</w:t>
      </w:r>
    </w:p>
  </w:footnote>
  <w:footnote w:id="14">
    <w:p w14:paraId="7A72ED10" w14:textId="77777777" w:rsidR="00530645" w:rsidRPr="003C21C5" w:rsidRDefault="00530645" w:rsidP="005C72E1">
      <w:pPr>
        <w:spacing w:before="80" w:after="0" w:line="240" w:lineRule="auto"/>
        <w:jc w:val="both"/>
        <w:rPr>
          <w:rFonts w:cs="Times New Roman"/>
          <w:sz w:val="18"/>
          <w:szCs w:val="18"/>
        </w:rPr>
      </w:pPr>
      <w:r w:rsidRPr="003C21C5">
        <w:rPr>
          <w:rStyle w:val="FootnoteReference"/>
          <w:rFonts w:cs="Times New Roman"/>
          <w:sz w:val="18"/>
          <w:szCs w:val="18"/>
        </w:rPr>
        <w:footnoteRef/>
      </w:r>
      <w:r w:rsidRPr="003C21C5">
        <w:rPr>
          <w:rFonts w:cs="Times New Roman"/>
          <w:sz w:val="18"/>
          <w:szCs w:val="18"/>
        </w:rPr>
        <w:t xml:space="preserve"> Chi trả trợ cấp Quý I/2024 đầy đủ, kịp thời cho 167/167 người có công (qua tài khoản) và thân nhân người có công, thân nhân liệt sỹ,… với tổng số tiền trên 1,2 tỷ đồng. Chi trả trợ cấp cho 594 đối tượng bảo trợ xã hội với tổng số tiền 978,3 trđ.</w:t>
      </w:r>
    </w:p>
  </w:footnote>
  <w:footnote w:id="15">
    <w:p w14:paraId="54DA92C9" w14:textId="77777777" w:rsidR="00B16D29" w:rsidRPr="003C21C5" w:rsidRDefault="00B16D29" w:rsidP="005C72E1">
      <w:pPr>
        <w:spacing w:before="80" w:after="0" w:line="240" w:lineRule="auto"/>
        <w:jc w:val="both"/>
        <w:rPr>
          <w:rFonts w:cs="Times New Roman"/>
          <w:sz w:val="18"/>
          <w:szCs w:val="18"/>
        </w:rPr>
      </w:pPr>
      <w:r w:rsidRPr="003C21C5">
        <w:rPr>
          <w:rStyle w:val="FootnoteReference"/>
          <w:rFonts w:cs="Times New Roman"/>
          <w:sz w:val="18"/>
          <w:szCs w:val="18"/>
        </w:rPr>
        <w:footnoteRef/>
      </w:r>
      <w:r w:rsidRPr="003C21C5">
        <w:rPr>
          <w:rFonts w:cs="Times New Roman"/>
          <w:sz w:val="18"/>
          <w:szCs w:val="18"/>
        </w:rPr>
        <w:t xml:space="preserve"> Tổng số 1.930 suất quà với tổng số tiền là 702,45trđ, trong đó: Nguồn NSNN là 278,55 trđ; nguồn xã hội hóa là 423,9 trđ. Gia đình người có công: 580 suất, với số tiền: 269,1 trđ. Gia đình hộ nghèo, cận nghèo, hộ có hoàn cảnh khó khăn: 1.256 suất, với số tiền: 397,2 trđ. Người cao tuổi: 18 suất, số tiền: 13,350 trđ. Trẻ em có hoàn cảnh đặc biệt, gia đình khó khăn: 76 suất, với số tiền: 22,8 trđ. Chúc thọ người cao tuổi 18 suất, số tiến 13,350 trđ.</w:t>
      </w:r>
    </w:p>
  </w:footnote>
  <w:footnote w:id="16">
    <w:p w14:paraId="6391CA07" w14:textId="15BB77DA" w:rsidR="00F517A6" w:rsidRPr="002F4B5F" w:rsidRDefault="00F517A6" w:rsidP="005C72E1">
      <w:pPr>
        <w:spacing w:before="80" w:after="0" w:line="240" w:lineRule="auto"/>
        <w:jc w:val="both"/>
        <w:rPr>
          <w:rFonts w:cs="Times New Roman"/>
          <w:sz w:val="18"/>
          <w:szCs w:val="18"/>
          <w:lang w:val="nl-NL"/>
        </w:rPr>
      </w:pPr>
      <w:r w:rsidRPr="00DE42F3">
        <w:rPr>
          <w:rStyle w:val="FootnoteReference"/>
          <w:sz w:val="18"/>
          <w:szCs w:val="18"/>
        </w:rPr>
        <w:footnoteRef/>
      </w:r>
      <w:r w:rsidRPr="00DE42F3">
        <w:rPr>
          <w:sz w:val="18"/>
          <w:szCs w:val="18"/>
        </w:rPr>
        <w:t xml:space="preserve"> </w:t>
      </w:r>
      <w:r w:rsidR="008F1C2F" w:rsidRPr="002F4B5F">
        <w:rPr>
          <w:sz w:val="18"/>
          <w:szCs w:val="18"/>
        </w:rPr>
        <w:t>Ban hành 40 Quyết định điều đ</w:t>
      </w:r>
      <w:r w:rsidR="00E86A16" w:rsidRPr="002F4B5F">
        <w:rPr>
          <w:sz w:val="18"/>
          <w:szCs w:val="18"/>
        </w:rPr>
        <w:t>ộ</w:t>
      </w:r>
      <w:r w:rsidR="008F1C2F" w:rsidRPr="002F4B5F">
        <w:rPr>
          <w:sz w:val="18"/>
          <w:szCs w:val="18"/>
        </w:rPr>
        <w:t>ng, bổ nhiệm</w:t>
      </w:r>
      <w:r w:rsidR="0010119C" w:rsidRPr="002F4B5F">
        <w:rPr>
          <w:sz w:val="18"/>
          <w:szCs w:val="18"/>
        </w:rPr>
        <w:t xml:space="preserve"> cán bộ, công chức đến nhận nhiệm vụ</w:t>
      </w:r>
      <w:r w:rsidR="00535DE9" w:rsidRPr="002F4B5F">
        <w:rPr>
          <w:sz w:val="18"/>
          <w:szCs w:val="18"/>
        </w:rPr>
        <w:t xml:space="preserve"> tại các đơn vị sát nhập</w:t>
      </w:r>
      <w:r w:rsidR="00CE012C" w:rsidRPr="002F4B5F">
        <w:rPr>
          <w:sz w:val="18"/>
          <w:szCs w:val="18"/>
        </w:rPr>
        <w:t>, thành lập</w:t>
      </w:r>
      <w:r w:rsidR="001776B9" w:rsidRPr="002F4B5F">
        <w:rPr>
          <w:sz w:val="18"/>
          <w:szCs w:val="18"/>
        </w:rPr>
        <w:t xml:space="preserve"> </w:t>
      </w:r>
      <w:r w:rsidR="001776B9" w:rsidRPr="002F4B5F">
        <w:rPr>
          <w:i/>
          <w:iCs/>
          <w:sz w:val="18"/>
          <w:szCs w:val="18"/>
        </w:rPr>
        <w:t xml:space="preserve">(trong </w:t>
      </w:r>
      <w:r w:rsidR="007809B0" w:rsidRPr="002F4B5F">
        <w:rPr>
          <w:i/>
          <w:iCs/>
          <w:sz w:val="18"/>
          <w:szCs w:val="18"/>
        </w:rPr>
        <w:t xml:space="preserve">có 07 Quyết định </w:t>
      </w:r>
      <w:r w:rsidR="001776B9" w:rsidRPr="002F4B5F">
        <w:rPr>
          <w:i/>
          <w:iCs/>
          <w:sz w:val="18"/>
          <w:szCs w:val="18"/>
        </w:rPr>
        <w:t xml:space="preserve">điều động bổ nhiệm cán bộ </w:t>
      </w:r>
      <w:r w:rsidR="00A6242F" w:rsidRPr="002F4B5F">
        <w:rPr>
          <w:i/>
          <w:iCs/>
          <w:sz w:val="18"/>
          <w:szCs w:val="18"/>
        </w:rPr>
        <w:t xml:space="preserve">là </w:t>
      </w:r>
      <w:r w:rsidR="001776B9" w:rsidRPr="002F4B5F">
        <w:rPr>
          <w:i/>
          <w:iCs/>
          <w:sz w:val="18"/>
          <w:szCs w:val="18"/>
        </w:rPr>
        <w:t>lãnh đạo</w:t>
      </w:r>
      <w:r w:rsidR="00A6242F" w:rsidRPr="002F4B5F">
        <w:rPr>
          <w:i/>
          <w:iCs/>
          <w:sz w:val="18"/>
          <w:szCs w:val="18"/>
        </w:rPr>
        <w:t>, quản lý</w:t>
      </w:r>
      <w:r w:rsidR="001776B9" w:rsidRPr="002F4B5F">
        <w:rPr>
          <w:i/>
          <w:iCs/>
          <w:sz w:val="18"/>
          <w:szCs w:val="18"/>
        </w:rPr>
        <w:t>)</w:t>
      </w:r>
      <w:r w:rsidR="00CE012C" w:rsidRPr="002F4B5F">
        <w:rPr>
          <w:sz w:val="18"/>
          <w:szCs w:val="18"/>
        </w:rPr>
        <w:t>.</w:t>
      </w:r>
      <w:r w:rsidR="0010119C" w:rsidRPr="002F4B5F">
        <w:rPr>
          <w:sz w:val="18"/>
          <w:szCs w:val="18"/>
        </w:rPr>
        <w:t xml:space="preserve"> </w:t>
      </w:r>
      <w:r w:rsidR="00E86A16" w:rsidRPr="002F4B5F">
        <w:rPr>
          <w:sz w:val="18"/>
          <w:szCs w:val="18"/>
        </w:rPr>
        <w:t>G</w:t>
      </w:r>
      <w:r w:rsidRPr="002F4B5F">
        <w:rPr>
          <w:rFonts w:cs="Times New Roman"/>
          <w:sz w:val="18"/>
          <w:szCs w:val="18"/>
          <w:lang w:val="nl-NL"/>
        </w:rPr>
        <w:t xml:space="preserve">iao biên chế công chức, số lượng người làm việc, hợp đồng lao động theo Nghị định 111/2022/NĐ-CP của Chính phủ. Quyết định giao </w:t>
      </w:r>
      <w:r w:rsidRPr="002F4B5F">
        <w:rPr>
          <w:rFonts w:cs="Times New Roman"/>
          <w:sz w:val="18"/>
          <w:szCs w:val="18"/>
        </w:rPr>
        <w:t xml:space="preserve">số lượng cán bộ, công chức cấp xã và người hoạt động không chuyên trách ở cấp xã năm 2025. </w:t>
      </w:r>
      <w:r w:rsidR="00607DB7" w:rsidRPr="002F4B5F">
        <w:rPr>
          <w:rFonts w:cs="Times New Roman"/>
          <w:sz w:val="18"/>
          <w:szCs w:val="18"/>
        </w:rPr>
        <w:t xml:space="preserve">Ban hành Quyết định bổ nhiệm lại đối với </w:t>
      </w:r>
      <w:r w:rsidR="007B14D0" w:rsidRPr="002F4B5F">
        <w:rPr>
          <w:rFonts w:cs="Times New Roman"/>
          <w:sz w:val="18"/>
          <w:szCs w:val="18"/>
        </w:rPr>
        <w:t>04</w:t>
      </w:r>
      <w:r w:rsidR="00607DB7" w:rsidRPr="002F4B5F">
        <w:rPr>
          <w:rFonts w:cs="Times New Roman"/>
          <w:sz w:val="18"/>
          <w:szCs w:val="18"/>
        </w:rPr>
        <w:t xml:space="preserve"> công chức; giao quyền Giám đốc đối với 01 viên chức lãnh đạo</w:t>
      </w:r>
      <w:r w:rsidR="00407C8E" w:rsidRPr="002F4B5F">
        <w:rPr>
          <w:rFonts w:cs="Times New Roman"/>
          <w:sz w:val="18"/>
          <w:szCs w:val="18"/>
        </w:rPr>
        <w:t xml:space="preserve">, quyền </w:t>
      </w:r>
      <w:r w:rsidR="009870D1" w:rsidRPr="002F4B5F">
        <w:rPr>
          <w:rFonts w:cs="Times New Roman"/>
          <w:sz w:val="18"/>
          <w:szCs w:val="18"/>
        </w:rPr>
        <w:t>T</w:t>
      </w:r>
      <w:r w:rsidR="00407C8E" w:rsidRPr="002F4B5F">
        <w:rPr>
          <w:rFonts w:cs="Times New Roman"/>
          <w:sz w:val="18"/>
          <w:szCs w:val="18"/>
        </w:rPr>
        <w:t>rưởng phòng đối với 02 viên chức</w:t>
      </w:r>
      <w:r w:rsidR="00607DB7" w:rsidRPr="002F4B5F">
        <w:rPr>
          <w:rFonts w:cs="Times New Roman"/>
          <w:sz w:val="18"/>
          <w:szCs w:val="18"/>
        </w:rPr>
        <w:t>; cho thôi giữ chức vụ và điều động bổ nhiệm 01 viên chức; Quyết định điều chuyển công tác đối với 04 viên chức; tiếp nhận cho 04 viên chức</w:t>
      </w:r>
      <w:r w:rsidR="008C5C03" w:rsidRPr="002F4B5F">
        <w:rPr>
          <w:rFonts w:cs="Times New Roman"/>
          <w:sz w:val="18"/>
          <w:szCs w:val="18"/>
        </w:rPr>
        <w:t>,…</w:t>
      </w:r>
      <w:r w:rsidR="00423DEB" w:rsidRPr="002F4B5F">
        <w:rPr>
          <w:rFonts w:cs="Times New Roman"/>
          <w:sz w:val="18"/>
          <w:szCs w:val="18"/>
        </w:rPr>
        <w:t xml:space="preserve"> Giải quyết chế độ, chính sách đảm bảo, kịp thời, đáp ứng nhu cầu, nguyện vọng của đội ngũ </w:t>
      </w:r>
      <w:r w:rsidR="00423DEB" w:rsidRPr="002F4B5F">
        <w:rPr>
          <w:rFonts w:cs="Times New Roman"/>
          <w:sz w:val="18"/>
          <w:szCs w:val="18"/>
          <w:lang w:val="nl-NL"/>
        </w:rPr>
        <w:t>cán bộ, công chức, viên chức</w:t>
      </w:r>
      <w:r w:rsidR="00D4060E" w:rsidRPr="002F4B5F">
        <w:rPr>
          <w:rFonts w:cs="Times New Roman"/>
          <w:sz w:val="18"/>
          <w:szCs w:val="18"/>
          <w:lang w:val="nl-NL"/>
        </w:rPr>
        <w:t xml:space="preserve">: </w:t>
      </w:r>
      <w:r w:rsidR="00CE012C" w:rsidRPr="002F4B5F">
        <w:rPr>
          <w:rFonts w:cs="Times New Roman"/>
          <w:sz w:val="18"/>
          <w:szCs w:val="18"/>
          <w:lang w:val="nl-NL"/>
        </w:rPr>
        <w:t xml:space="preserve">Ban hành </w:t>
      </w:r>
      <w:r w:rsidR="00D4060E" w:rsidRPr="002F4B5F">
        <w:rPr>
          <w:sz w:val="18"/>
          <w:szCs w:val="18"/>
        </w:rPr>
        <w:t>Quyết định nghỉ hưu trước tuổi theo chính sách tinh giản biên chế cho 01 công chức; thông báo nghỉ hưu đối với 06 viên chức; đăng ký 09 công chức nghỉ việc, nghỉ hưu trước tuổi theo Nghị định 178/2024/NĐ-CP của Chính phủ.</w:t>
      </w:r>
    </w:p>
  </w:footnote>
  <w:footnote w:id="17">
    <w:p w14:paraId="5E1282D9" w14:textId="20384235" w:rsidR="00B5419A" w:rsidRPr="002F4B5F" w:rsidRDefault="00B5419A" w:rsidP="005C72E1">
      <w:pPr>
        <w:pStyle w:val="FootnoteText"/>
        <w:spacing w:before="80"/>
        <w:jc w:val="both"/>
        <w:rPr>
          <w:rFonts w:ascii="Times New Roman" w:hAnsi="Times New Roman" w:cs="Times New Roman"/>
          <w:sz w:val="18"/>
          <w:szCs w:val="18"/>
        </w:rPr>
      </w:pPr>
      <w:r w:rsidRPr="002F4B5F">
        <w:rPr>
          <w:rStyle w:val="FootnoteReference"/>
          <w:rFonts w:ascii="Times New Roman" w:hAnsi="Times New Roman" w:cs="Times New Roman"/>
          <w:sz w:val="18"/>
          <w:szCs w:val="18"/>
        </w:rPr>
        <w:footnoteRef/>
      </w:r>
      <w:r w:rsidRPr="002F4B5F">
        <w:rPr>
          <w:rFonts w:ascii="Times New Roman" w:hAnsi="Times New Roman" w:cs="Times New Roman"/>
          <w:sz w:val="18"/>
          <w:szCs w:val="18"/>
        </w:rPr>
        <w:t xml:space="preserve"> Nghị quyết số 136/NQ-HĐND ngày 19/02/2025 của Hội đồng nhân dân thành phố Lai Châu</w:t>
      </w:r>
      <w:r w:rsidR="00946FA0" w:rsidRPr="002F4B5F">
        <w:rPr>
          <w:rFonts w:ascii="Times New Roman" w:hAnsi="Times New Roman" w:cs="Times New Roman"/>
          <w:sz w:val="18"/>
          <w:szCs w:val="18"/>
        </w:rPr>
        <w:t xml:space="preserve"> </w:t>
      </w:r>
      <w:r w:rsidR="00D57156" w:rsidRPr="002F4B5F">
        <w:rPr>
          <w:rFonts w:ascii="Times New Roman" w:hAnsi="Times New Roman" w:cs="Times New Roman"/>
          <w:i/>
          <w:iCs/>
          <w:sz w:val="18"/>
          <w:szCs w:val="18"/>
        </w:rPr>
        <w:t xml:space="preserve">(Hợp nhất phòng Lao động </w:t>
      </w:r>
      <w:r w:rsidR="007A59E0" w:rsidRPr="002F4B5F">
        <w:rPr>
          <w:rFonts w:ascii="Times New Roman" w:hAnsi="Times New Roman" w:cs="Times New Roman"/>
          <w:i/>
          <w:iCs/>
          <w:sz w:val="18"/>
          <w:szCs w:val="18"/>
        </w:rPr>
        <w:t>–</w:t>
      </w:r>
      <w:r w:rsidR="00D57156" w:rsidRPr="002F4B5F">
        <w:rPr>
          <w:rFonts w:ascii="Times New Roman" w:hAnsi="Times New Roman" w:cs="Times New Roman"/>
          <w:i/>
          <w:iCs/>
          <w:sz w:val="18"/>
          <w:szCs w:val="18"/>
        </w:rPr>
        <w:t xml:space="preserve"> </w:t>
      </w:r>
      <w:r w:rsidR="007A59E0" w:rsidRPr="002F4B5F">
        <w:rPr>
          <w:rFonts w:ascii="Times New Roman" w:hAnsi="Times New Roman" w:cs="Times New Roman"/>
          <w:i/>
          <w:iCs/>
          <w:sz w:val="18"/>
          <w:szCs w:val="18"/>
        </w:rPr>
        <w:t xml:space="preserve">Thương binh và Xã hội và phòng Nội vụ để thành lập Phòng Nội vụ; </w:t>
      </w:r>
      <w:r w:rsidR="00D95F12" w:rsidRPr="002F4B5F">
        <w:rPr>
          <w:rFonts w:ascii="Times New Roman" w:hAnsi="Times New Roman" w:cs="Times New Roman"/>
          <w:i/>
          <w:iCs/>
          <w:sz w:val="18"/>
          <w:szCs w:val="18"/>
        </w:rPr>
        <w:t>Thành lập Phòng Nông nghiệp và Môi trường; Thành lập Phòng Văn hoá, Khoa học và Thông tin; Thành lập phòng Kinh tế Hạ tầng và Đô thị).</w:t>
      </w:r>
    </w:p>
  </w:footnote>
  <w:footnote w:id="18">
    <w:p w14:paraId="5BC463A1" w14:textId="77777777" w:rsidR="0083238C" w:rsidRPr="002F4B5F" w:rsidRDefault="0083238C" w:rsidP="005C72E1">
      <w:pPr>
        <w:pStyle w:val="FootnoteText"/>
        <w:spacing w:before="80"/>
        <w:rPr>
          <w:rFonts w:ascii="Times New Roman" w:hAnsi="Times New Roman" w:cs="Times New Roman"/>
          <w:sz w:val="18"/>
          <w:szCs w:val="18"/>
        </w:rPr>
      </w:pPr>
      <w:r w:rsidRPr="002F4B5F">
        <w:rPr>
          <w:rStyle w:val="FootnoteReference"/>
          <w:rFonts w:ascii="Times New Roman" w:hAnsi="Times New Roman" w:cs="Times New Roman"/>
          <w:sz w:val="18"/>
          <w:szCs w:val="18"/>
        </w:rPr>
        <w:footnoteRef/>
      </w:r>
      <w:r w:rsidRPr="002F4B5F">
        <w:rPr>
          <w:rFonts w:ascii="Times New Roman" w:hAnsi="Times New Roman" w:cs="Times New Roman"/>
          <w:sz w:val="18"/>
          <w:szCs w:val="18"/>
        </w:rPr>
        <w:t xml:space="preserve"> Kết quả: Hoàn thành xuất sắc nhiệm vụ: 04 phường; hoàn thành tốt nhiệm vụ: 03 xã, phường.</w:t>
      </w:r>
    </w:p>
  </w:footnote>
  <w:footnote w:id="19">
    <w:p w14:paraId="2F41DA55" w14:textId="01430564" w:rsidR="00DD597A" w:rsidRPr="00DE42F3" w:rsidRDefault="00DD597A" w:rsidP="005C72E1">
      <w:pPr>
        <w:pStyle w:val="FootnoteText"/>
        <w:spacing w:before="80"/>
        <w:jc w:val="both"/>
        <w:rPr>
          <w:rFonts w:ascii="Times New Roman" w:hAnsi="Times New Roman" w:cs="Times New Roman"/>
          <w:sz w:val="18"/>
          <w:szCs w:val="18"/>
        </w:rPr>
      </w:pPr>
      <w:r w:rsidRPr="002F4B5F">
        <w:rPr>
          <w:rStyle w:val="FootnoteReference"/>
          <w:rFonts w:ascii="Times New Roman" w:hAnsi="Times New Roman" w:cs="Times New Roman"/>
          <w:sz w:val="18"/>
          <w:szCs w:val="18"/>
        </w:rPr>
        <w:footnoteRef/>
      </w:r>
      <w:r w:rsidRPr="002F4B5F">
        <w:rPr>
          <w:rFonts w:ascii="Times New Roman" w:hAnsi="Times New Roman" w:cs="Times New Roman"/>
          <w:sz w:val="18"/>
          <w:szCs w:val="18"/>
        </w:rPr>
        <w:t xml:space="preserve"> </w:t>
      </w:r>
      <w:r w:rsidR="00AB73DC" w:rsidRPr="002F4B5F">
        <w:rPr>
          <w:rFonts w:ascii="Times New Roman" w:hAnsi="Times New Roman" w:cs="Times New Roman"/>
          <w:sz w:val="18"/>
          <w:szCs w:val="18"/>
        </w:rPr>
        <w:t xml:space="preserve">Ước thực hiện trong Quý I/2025, </w:t>
      </w:r>
      <w:r w:rsidR="00D43132" w:rsidRPr="002F4B5F">
        <w:rPr>
          <w:rFonts w:ascii="Times New Roman" w:hAnsi="Times New Roman" w:cs="Times New Roman"/>
          <w:sz w:val="18"/>
          <w:szCs w:val="18"/>
        </w:rPr>
        <w:t xml:space="preserve">đã thực hiện </w:t>
      </w:r>
      <w:r w:rsidR="00AB73DC" w:rsidRPr="002F4B5F">
        <w:rPr>
          <w:rFonts w:ascii="Times New Roman" w:hAnsi="Times New Roman" w:cs="Times New Roman"/>
          <w:sz w:val="18"/>
          <w:szCs w:val="18"/>
        </w:rPr>
        <w:t>tiếp nhận 1</w:t>
      </w:r>
      <w:r w:rsidR="00BC4D41" w:rsidRPr="002F4B5F">
        <w:rPr>
          <w:rFonts w:ascii="Times New Roman" w:hAnsi="Times New Roman" w:cs="Times New Roman"/>
          <w:sz w:val="18"/>
          <w:szCs w:val="18"/>
        </w:rPr>
        <w:t>.</w:t>
      </w:r>
      <w:r w:rsidR="00AB73DC" w:rsidRPr="002F4B5F">
        <w:rPr>
          <w:rFonts w:ascii="Times New Roman" w:hAnsi="Times New Roman" w:cs="Times New Roman"/>
          <w:sz w:val="18"/>
          <w:szCs w:val="18"/>
        </w:rPr>
        <w:t>379 hồ sơ thủ tục hành chính, trong đó: đã giải quyết 1</w:t>
      </w:r>
      <w:r w:rsidR="00D43132" w:rsidRPr="002F4B5F">
        <w:rPr>
          <w:rFonts w:ascii="Times New Roman" w:hAnsi="Times New Roman" w:cs="Times New Roman"/>
          <w:sz w:val="18"/>
          <w:szCs w:val="18"/>
        </w:rPr>
        <w:t>.</w:t>
      </w:r>
      <w:r w:rsidR="00AB73DC" w:rsidRPr="002F4B5F">
        <w:rPr>
          <w:rFonts w:ascii="Times New Roman" w:hAnsi="Times New Roman" w:cs="Times New Roman"/>
          <w:sz w:val="18"/>
          <w:szCs w:val="18"/>
        </w:rPr>
        <w:t>326 hồ sơ, giải quyết trước và đúng hạn 1</w:t>
      </w:r>
      <w:r w:rsidR="00BC4D41" w:rsidRPr="002F4B5F">
        <w:rPr>
          <w:rFonts w:ascii="Times New Roman" w:hAnsi="Times New Roman" w:cs="Times New Roman"/>
          <w:sz w:val="18"/>
          <w:szCs w:val="18"/>
        </w:rPr>
        <w:t>.</w:t>
      </w:r>
      <w:r w:rsidR="00AB73DC" w:rsidRPr="002F4B5F">
        <w:rPr>
          <w:rFonts w:ascii="Times New Roman" w:hAnsi="Times New Roman" w:cs="Times New Roman"/>
          <w:sz w:val="18"/>
          <w:szCs w:val="18"/>
        </w:rPr>
        <w:t>319 hồ sơ, đạt 99,47 %. Tỷ lệ nộp hồ sơ trực tuyến đạt 90,64%; Tỷ lệ thanh toán trực tuyến đạt 71%; Tỷ lệ hồ sơ cấp kết quả điện tử đạt 83,3%; Tỷ lệ số hóa hồ sơ, kết quả giải quyết TTHC đạt 83,09%.</w:t>
      </w:r>
    </w:p>
  </w:footnote>
  <w:footnote w:id="20">
    <w:p w14:paraId="47015731" w14:textId="4C1C200E" w:rsidR="0096633B" w:rsidRPr="00DE42F3" w:rsidRDefault="0096633B" w:rsidP="005C72E1">
      <w:pPr>
        <w:pStyle w:val="FootnoteText"/>
        <w:spacing w:before="80"/>
        <w:jc w:val="both"/>
        <w:rPr>
          <w:rFonts w:ascii="Times New Roman" w:hAnsi="Times New Roman" w:cs="Times New Roman"/>
          <w:sz w:val="18"/>
          <w:szCs w:val="18"/>
        </w:rPr>
      </w:pPr>
      <w:r w:rsidRPr="00DE42F3">
        <w:rPr>
          <w:rStyle w:val="FootnoteReference"/>
          <w:rFonts w:ascii="Times New Roman" w:hAnsi="Times New Roman" w:cs="Times New Roman"/>
          <w:sz w:val="18"/>
          <w:szCs w:val="18"/>
        </w:rPr>
        <w:footnoteRef/>
      </w:r>
      <w:r w:rsidRPr="00DE42F3">
        <w:rPr>
          <w:rFonts w:ascii="Times New Roman" w:hAnsi="Times New Roman" w:cs="Times New Roman"/>
          <w:sz w:val="18"/>
          <w:szCs w:val="18"/>
        </w:rPr>
        <w:t xml:space="preserve"> </w:t>
      </w:r>
      <w:r w:rsidR="00A1427C" w:rsidRPr="00DE42F3">
        <w:rPr>
          <w:rFonts w:ascii="Times New Roman" w:hAnsi="Times New Roman" w:cs="Times New Roman"/>
          <w:sz w:val="18"/>
          <w:szCs w:val="18"/>
        </w:rPr>
        <w:t xml:space="preserve">Trong Quý I/2025, thành phố đã ban hành kết luận 01 cuộc thanh của năm 2024 chuyển sang. </w:t>
      </w:r>
      <w:r w:rsidRPr="00DE42F3">
        <w:rPr>
          <w:rFonts w:ascii="Times New Roman" w:hAnsi="Times New Roman" w:cs="Times New Roman"/>
          <w:sz w:val="18"/>
          <w:szCs w:val="18"/>
          <w:lang w:val="vi-VN"/>
        </w:rPr>
        <w:t>Số kết luận thanh tra phải thực hiện trong trong kỳ báo cáo 02 kết luận</w:t>
      </w:r>
      <w:r w:rsidR="00E57B64" w:rsidRPr="00DE42F3">
        <w:rPr>
          <w:rFonts w:ascii="Times New Roman" w:hAnsi="Times New Roman" w:cs="Times New Roman"/>
          <w:sz w:val="18"/>
          <w:szCs w:val="18"/>
        </w:rPr>
        <w:t>;</w:t>
      </w:r>
      <w:r w:rsidRPr="00DE42F3">
        <w:rPr>
          <w:rFonts w:ascii="Times New Roman" w:hAnsi="Times New Roman" w:cs="Times New Roman"/>
          <w:sz w:val="18"/>
          <w:szCs w:val="18"/>
          <w:lang w:val="vi-VN"/>
        </w:rPr>
        <w:t xml:space="preserve"> kiến nghị xử lý về kinh tế phải thu hồi nộp ngân sách nhà nước là 1.625.313.564 đồng</w:t>
      </w:r>
      <w:r w:rsidRPr="00DE42F3">
        <w:rPr>
          <w:rFonts w:ascii="Times New Roman" w:hAnsi="Times New Roman" w:cs="Times New Roman"/>
          <w:sz w:val="18"/>
          <w:szCs w:val="18"/>
        </w:rPr>
        <w:t>.</w:t>
      </w:r>
    </w:p>
  </w:footnote>
  <w:footnote w:id="21">
    <w:p w14:paraId="7DAC3BD5" w14:textId="7DD4902C" w:rsidR="00E878EB" w:rsidRPr="00DE42F3" w:rsidRDefault="00E878EB" w:rsidP="005C72E1">
      <w:pPr>
        <w:pStyle w:val="FootnoteText"/>
        <w:spacing w:before="80"/>
        <w:jc w:val="both"/>
        <w:rPr>
          <w:rFonts w:ascii="Times New Roman" w:hAnsi="Times New Roman" w:cs="Times New Roman"/>
          <w:sz w:val="18"/>
          <w:szCs w:val="18"/>
        </w:rPr>
      </w:pPr>
      <w:r w:rsidRPr="00DE42F3">
        <w:rPr>
          <w:rStyle w:val="FootnoteReference"/>
          <w:rFonts w:ascii="Times New Roman" w:hAnsi="Times New Roman" w:cs="Times New Roman"/>
          <w:sz w:val="18"/>
          <w:szCs w:val="18"/>
        </w:rPr>
        <w:footnoteRef/>
      </w:r>
      <w:r w:rsidRPr="00DE42F3">
        <w:rPr>
          <w:rFonts w:ascii="Times New Roman" w:hAnsi="Times New Roman" w:cs="Times New Roman"/>
          <w:sz w:val="18"/>
          <w:szCs w:val="18"/>
        </w:rPr>
        <w:t xml:space="preserve"> Cấp thành phố tiếp 8 lượt/9 người/8 vụ việc; cấp xã, phường tiếp 6 lượt/6 người/6 vụ việc; không có đoàn đông người </w:t>
      </w:r>
      <w:r w:rsidRPr="00DE42F3">
        <w:rPr>
          <w:rFonts w:ascii="Times New Roman" w:hAnsi="Times New Roman" w:cs="Times New Roman"/>
          <w:i/>
          <w:iCs/>
          <w:sz w:val="18"/>
          <w:szCs w:val="18"/>
        </w:rPr>
        <w:t>(từ 5 người trở lên).</w:t>
      </w:r>
    </w:p>
  </w:footnote>
  <w:footnote w:id="22">
    <w:p w14:paraId="160F0E13" w14:textId="47B8F798" w:rsidR="00DE77E8" w:rsidRPr="00DE42F3" w:rsidRDefault="00DE77E8" w:rsidP="005C72E1">
      <w:pPr>
        <w:spacing w:before="80" w:after="0" w:line="240" w:lineRule="auto"/>
        <w:jc w:val="both"/>
        <w:rPr>
          <w:rFonts w:cs="Times New Roman"/>
          <w:sz w:val="18"/>
          <w:szCs w:val="18"/>
        </w:rPr>
      </w:pPr>
      <w:r w:rsidRPr="00DE42F3">
        <w:rPr>
          <w:rStyle w:val="FootnoteReference"/>
          <w:sz w:val="18"/>
          <w:szCs w:val="18"/>
        </w:rPr>
        <w:footnoteRef/>
      </w:r>
      <w:r w:rsidRPr="00DE42F3">
        <w:rPr>
          <w:sz w:val="18"/>
          <w:szCs w:val="18"/>
        </w:rPr>
        <w:t xml:space="preserve"> </w:t>
      </w:r>
      <w:r w:rsidRPr="00DE42F3">
        <w:rPr>
          <w:rFonts w:cs="Times New Roman"/>
          <w:sz w:val="18"/>
          <w:szCs w:val="18"/>
          <w:lang w:val="vi-VN"/>
        </w:rPr>
        <w:t>Văn phòng HĐND và UBND thành phố</w:t>
      </w:r>
      <w:r w:rsidRPr="00DE42F3">
        <w:rPr>
          <w:rFonts w:cs="Times New Roman"/>
          <w:sz w:val="18"/>
          <w:szCs w:val="18"/>
        </w:rPr>
        <w:t>;</w:t>
      </w:r>
      <w:r w:rsidRPr="00DE42F3">
        <w:rPr>
          <w:rFonts w:cs="Times New Roman"/>
          <w:sz w:val="18"/>
          <w:szCs w:val="18"/>
          <w:lang w:val="vi-VN"/>
        </w:rPr>
        <w:t xml:space="preserve"> phòng Văn hóa, Khoa học và Thông tin</w:t>
      </w:r>
      <w:r w:rsidRPr="00DE42F3">
        <w:rPr>
          <w:rFonts w:cs="Times New Roman"/>
          <w:sz w:val="18"/>
          <w:szCs w:val="18"/>
        </w:rPr>
        <w:t>;</w:t>
      </w:r>
      <w:r w:rsidRPr="00DE42F3">
        <w:rPr>
          <w:rFonts w:cs="Times New Roman"/>
          <w:sz w:val="18"/>
          <w:szCs w:val="18"/>
          <w:lang w:val="vi-VN"/>
        </w:rPr>
        <w:t xml:space="preserve"> Kinh tế Hạ tầng và đô thị</w:t>
      </w:r>
      <w:r w:rsidRPr="00DE42F3">
        <w:rPr>
          <w:rFonts w:cs="Times New Roman"/>
          <w:sz w:val="18"/>
          <w:szCs w:val="18"/>
        </w:rPr>
        <w:t>;</w:t>
      </w:r>
      <w:r w:rsidRPr="00DE42F3">
        <w:rPr>
          <w:rFonts w:cs="Times New Roman"/>
          <w:sz w:val="18"/>
          <w:szCs w:val="18"/>
          <w:lang w:val="vi-VN"/>
        </w:rPr>
        <w:t xml:space="preserve"> Nội vụ, Nông nghiệp và Môi trường</w:t>
      </w:r>
      <w:r w:rsidRPr="00DE42F3">
        <w:rPr>
          <w:rFonts w:cs="Times New Roman"/>
          <w:sz w:val="18"/>
          <w:szCs w:val="18"/>
        </w:rPr>
        <w:t xml:space="preserve">; </w:t>
      </w:r>
      <w:r w:rsidRPr="00DE42F3">
        <w:rPr>
          <w:rFonts w:cs="Times New Roman"/>
          <w:sz w:val="18"/>
          <w:szCs w:val="18"/>
          <w:lang w:val="vi-VN"/>
        </w:rPr>
        <w:t>Giáo dục và Đào tạo</w:t>
      </w:r>
      <w:r w:rsidRPr="00DE42F3">
        <w:rPr>
          <w:rFonts w:cs="Times New Roman"/>
          <w:sz w:val="18"/>
          <w:szCs w:val="18"/>
        </w:rPr>
        <w:t>.</w:t>
      </w:r>
    </w:p>
  </w:footnote>
  <w:footnote w:id="23">
    <w:p w14:paraId="76C011D0" w14:textId="77777777" w:rsidR="0046483E" w:rsidRPr="00DE42F3" w:rsidRDefault="0046483E" w:rsidP="005C72E1">
      <w:pPr>
        <w:pStyle w:val="FootnoteText"/>
        <w:spacing w:before="80"/>
        <w:rPr>
          <w:rFonts w:ascii="Times New Roman" w:hAnsi="Times New Roman" w:cs="Times New Roman"/>
          <w:sz w:val="18"/>
          <w:szCs w:val="18"/>
        </w:rPr>
      </w:pPr>
      <w:r w:rsidRPr="00DE42F3">
        <w:rPr>
          <w:rStyle w:val="FootnoteReference"/>
          <w:rFonts w:ascii="Times New Roman" w:hAnsi="Times New Roman" w:cs="Times New Roman"/>
          <w:sz w:val="18"/>
          <w:szCs w:val="18"/>
        </w:rPr>
        <w:footnoteRef/>
      </w:r>
      <w:r w:rsidRPr="00DE42F3">
        <w:rPr>
          <w:rFonts w:ascii="Times New Roman" w:hAnsi="Times New Roman" w:cs="Times New Roman"/>
          <w:sz w:val="18"/>
          <w:szCs w:val="18"/>
        </w:rPr>
        <w:t xml:space="preserve"> Chứng thực 1.085 trường hợp; tiếp nhận và giải quyết 449/449 hồ sơ về đăng ký và quản lý hộ tịch. </w:t>
      </w:r>
    </w:p>
  </w:footnote>
  <w:footnote w:id="24">
    <w:p w14:paraId="65BC62DF" w14:textId="1B411DBA" w:rsidR="00F72462" w:rsidRPr="00DE42F3" w:rsidRDefault="00F72462" w:rsidP="005C72E1">
      <w:pPr>
        <w:spacing w:before="80" w:after="0" w:line="240" w:lineRule="auto"/>
        <w:jc w:val="both"/>
        <w:rPr>
          <w:rFonts w:cs="Times New Roman"/>
          <w:sz w:val="18"/>
          <w:szCs w:val="18"/>
        </w:rPr>
      </w:pPr>
      <w:r w:rsidRPr="00DE42F3">
        <w:rPr>
          <w:rStyle w:val="FootnoteReference"/>
          <w:sz w:val="18"/>
          <w:szCs w:val="18"/>
        </w:rPr>
        <w:footnoteRef/>
      </w:r>
      <w:r w:rsidRPr="00DE42F3">
        <w:rPr>
          <w:sz w:val="18"/>
          <w:szCs w:val="18"/>
        </w:rPr>
        <w:t xml:space="preserve"> </w:t>
      </w:r>
      <w:r w:rsidRPr="00DE42F3">
        <w:rPr>
          <w:rFonts w:cs="Times New Roman"/>
          <w:sz w:val="18"/>
          <w:szCs w:val="18"/>
        </w:rPr>
        <w:t>T</w:t>
      </w:r>
      <w:r w:rsidRPr="00DE42F3">
        <w:rPr>
          <w:rFonts w:cs="Times New Roman"/>
          <w:sz w:val="18"/>
          <w:szCs w:val="18"/>
          <w:lang w:val="vi-VN"/>
        </w:rPr>
        <w:t>rong Quý I</w:t>
      </w:r>
      <w:r w:rsidRPr="00DE42F3">
        <w:rPr>
          <w:rFonts w:cs="Times New Roman"/>
          <w:sz w:val="18"/>
          <w:szCs w:val="18"/>
        </w:rPr>
        <w:t>/</w:t>
      </w:r>
      <w:r w:rsidRPr="00DE42F3">
        <w:rPr>
          <w:rFonts w:cs="Times New Roman"/>
          <w:sz w:val="18"/>
          <w:szCs w:val="18"/>
          <w:lang w:val="vi-VN"/>
        </w:rPr>
        <w:t>2025</w:t>
      </w:r>
      <w:r w:rsidRPr="00DE42F3">
        <w:rPr>
          <w:rFonts w:cs="Times New Roman"/>
          <w:sz w:val="18"/>
          <w:szCs w:val="18"/>
        </w:rPr>
        <w:t>,</w:t>
      </w:r>
      <w:r w:rsidRPr="00DE42F3">
        <w:rPr>
          <w:rFonts w:cs="Times New Roman"/>
          <w:sz w:val="18"/>
          <w:szCs w:val="18"/>
          <w:lang w:val="vi-VN"/>
        </w:rPr>
        <w:t xml:space="preserve"> ra quyết định xử phạt vi hành chính </w:t>
      </w:r>
      <w:r w:rsidRPr="00DE42F3">
        <w:rPr>
          <w:rFonts w:cs="Times New Roman"/>
          <w:sz w:val="18"/>
          <w:szCs w:val="18"/>
        </w:rPr>
        <w:t>16</w:t>
      </w:r>
      <w:r w:rsidRPr="00DE42F3">
        <w:rPr>
          <w:rFonts w:cs="Times New Roman"/>
          <w:sz w:val="18"/>
          <w:szCs w:val="18"/>
          <w:lang w:val="vi-VN"/>
        </w:rPr>
        <w:t xml:space="preserve"> vụ, số tiền phạt là </w:t>
      </w:r>
      <w:r w:rsidRPr="00DE42F3">
        <w:rPr>
          <w:rFonts w:cs="Times New Roman"/>
          <w:sz w:val="18"/>
          <w:szCs w:val="18"/>
        </w:rPr>
        <w:t>1</w:t>
      </w:r>
      <w:r w:rsidRPr="00DE42F3">
        <w:rPr>
          <w:rFonts w:cs="Times New Roman"/>
          <w:sz w:val="18"/>
          <w:szCs w:val="18"/>
          <w:lang w:val="vi-VN"/>
        </w:rPr>
        <w:t>4</w:t>
      </w:r>
      <w:r w:rsidRPr="00DE42F3">
        <w:rPr>
          <w:rFonts w:cs="Times New Roman"/>
          <w:sz w:val="18"/>
          <w:szCs w:val="18"/>
        </w:rPr>
        <w:t>2</w:t>
      </w:r>
      <w:r w:rsidRPr="00DE42F3">
        <w:rPr>
          <w:rFonts w:cs="Times New Roman"/>
          <w:sz w:val="18"/>
          <w:szCs w:val="18"/>
          <w:lang w:val="vi-VN"/>
        </w:rPr>
        <w:t>.0</w:t>
      </w:r>
      <w:r w:rsidRPr="00DE42F3">
        <w:rPr>
          <w:rFonts w:cs="Times New Roman"/>
          <w:sz w:val="18"/>
          <w:szCs w:val="18"/>
        </w:rPr>
        <w:t>04</w:t>
      </w:r>
      <w:r w:rsidRPr="00DE42F3">
        <w:rPr>
          <w:rFonts w:cs="Times New Roman"/>
          <w:sz w:val="18"/>
          <w:szCs w:val="18"/>
          <w:lang w:val="vi-VN"/>
        </w:rPr>
        <w:t>.000</w:t>
      </w:r>
      <w:r w:rsidRPr="00DE42F3">
        <w:rPr>
          <w:rFonts w:cs="Times New Roman"/>
          <w:sz w:val="18"/>
          <w:szCs w:val="18"/>
        </w:rPr>
        <w:t xml:space="preserve"> </w:t>
      </w:r>
      <w:r w:rsidRPr="00DE42F3">
        <w:rPr>
          <w:rFonts w:cs="Times New Roman"/>
          <w:sz w:val="18"/>
          <w:szCs w:val="18"/>
          <w:lang w:val="vi-VN"/>
        </w:rPr>
        <w:t>đ</w:t>
      </w:r>
      <w:r w:rsidRPr="00DE42F3">
        <w:rPr>
          <w:rFonts w:cs="Times New Roman"/>
          <w:sz w:val="18"/>
          <w:szCs w:val="18"/>
        </w:rPr>
        <w:t xml:space="preserve">ồng </w:t>
      </w:r>
      <w:r w:rsidRPr="00DE42F3">
        <w:rPr>
          <w:rFonts w:cs="Times New Roman"/>
          <w:sz w:val="18"/>
          <w:szCs w:val="18"/>
          <w:lang w:val="vi-VN"/>
        </w:rPr>
        <w:t>, trong đó: Thành phố ban hành 07 Quyết định XPVPHC với số tiền xử phạt là 136.904.000đ về lĩnh vực đất đai; xã, phường ban hành 09 quyết định XPVPHC với số tiền xử phạt là 5.100.000đ về lĩnh vực đất đai</w:t>
      </w:r>
      <w:r w:rsidRPr="00DE42F3">
        <w:rPr>
          <w:rFonts w:cs="Times New Roman"/>
          <w:sz w:val="18"/>
          <w:szCs w:val="18"/>
        </w:rPr>
        <w:t>.</w:t>
      </w:r>
    </w:p>
  </w:footnote>
  <w:footnote w:id="25">
    <w:p w14:paraId="6FB495F1" w14:textId="77777777" w:rsidR="00635FA4" w:rsidRPr="00DE42F3" w:rsidRDefault="00635FA4" w:rsidP="005C72E1">
      <w:pPr>
        <w:pStyle w:val="FootnoteText"/>
        <w:spacing w:before="80"/>
        <w:jc w:val="both"/>
        <w:rPr>
          <w:rFonts w:ascii="Times New Roman" w:hAnsi="Times New Roman" w:cs="Times New Roman"/>
          <w:sz w:val="18"/>
          <w:szCs w:val="18"/>
        </w:rPr>
      </w:pPr>
      <w:r w:rsidRPr="00DE42F3">
        <w:rPr>
          <w:rStyle w:val="FootnoteReference"/>
          <w:rFonts w:ascii="Times New Roman" w:hAnsi="Times New Roman" w:cs="Times New Roman"/>
          <w:sz w:val="18"/>
          <w:szCs w:val="18"/>
        </w:rPr>
        <w:footnoteRef/>
      </w:r>
      <w:r w:rsidRPr="00DE42F3">
        <w:rPr>
          <w:rFonts w:ascii="Times New Roman" w:hAnsi="Times New Roman" w:cs="Times New Roman"/>
          <w:sz w:val="18"/>
          <w:szCs w:val="18"/>
        </w:rPr>
        <w:t xml:space="preserve"> Tổng số có 42 tân binh nhập ngũ </w:t>
      </w:r>
      <w:r w:rsidRPr="00DE42F3">
        <w:rPr>
          <w:rFonts w:ascii="Times New Roman" w:hAnsi="Times New Roman" w:cs="Times New Roman"/>
          <w:i/>
          <w:iCs/>
          <w:sz w:val="18"/>
          <w:szCs w:val="18"/>
        </w:rPr>
        <w:t>(20 tân binh thực hiện nghĩa vụ tại Bộ chỉ huy Quân sự tỉnh; 22 tân binh thực hiện nghĩa vụ tại Công an Tỉnh).</w:t>
      </w:r>
    </w:p>
  </w:footnote>
  <w:footnote w:id="26">
    <w:p w14:paraId="19435211" w14:textId="77777777" w:rsidR="00E67D1B" w:rsidRPr="00DE42F3" w:rsidRDefault="00E67D1B" w:rsidP="005C72E1">
      <w:pPr>
        <w:autoSpaceDE w:val="0"/>
        <w:autoSpaceDN w:val="0"/>
        <w:spacing w:before="80" w:after="0" w:line="240" w:lineRule="auto"/>
        <w:jc w:val="both"/>
        <w:rPr>
          <w:rFonts w:eastAsia="Times New Roman" w:cs="Times New Roman"/>
          <w:sz w:val="18"/>
          <w:szCs w:val="18"/>
          <w:lang w:val="nl-NL"/>
        </w:rPr>
      </w:pPr>
      <w:r w:rsidRPr="00DE42F3">
        <w:rPr>
          <w:rStyle w:val="FootnoteReference"/>
          <w:sz w:val="18"/>
          <w:szCs w:val="18"/>
        </w:rPr>
        <w:footnoteRef/>
      </w:r>
      <w:r w:rsidRPr="00DE42F3">
        <w:rPr>
          <w:sz w:val="18"/>
          <w:szCs w:val="18"/>
        </w:rPr>
        <w:t xml:space="preserve"> </w:t>
      </w:r>
      <w:r w:rsidRPr="00DE42F3">
        <w:rPr>
          <w:rFonts w:eastAsia="Times New Roman" w:cs="Times New Roman"/>
          <w:sz w:val="18"/>
          <w:szCs w:val="18"/>
          <w:lang w:val="nl-NL"/>
        </w:rPr>
        <w:t xml:space="preserve">Xây dựng thành phố Lai Châu không có ma túy, không có cờ bạc trá hình, giai đoạn 2024-2025. </w:t>
      </w:r>
      <w:r w:rsidRPr="00DE42F3">
        <w:rPr>
          <w:rFonts w:eastAsia="Times New Roman" w:cs="Times New Roman"/>
          <w:sz w:val="18"/>
          <w:szCs w:val="18"/>
        </w:rPr>
        <w:t>Mở đợt cao điểm tấn công, trấn áp tội phạm, bảo đảm an ninh, trật tự trước, trong và sau Tết Nguyên đán Ất Tỵ 2025.</w:t>
      </w:r>
      <w:r w:rsidRPr="00DE42F3">
        <w:rPr>
          <w:rFonts w:eastAsia="Times New Roman" w:cs="Times New Roman"/>
          <w:sz w:val="18"/>
          <w:szCs w:val="18"/>
          <w:lang w:val="nl-NL"/>
        </w:rPr>
        <w:t xml:space="preserve"> Cao điểm tổng rà soát, phát hiện, thống kê người điều khiển phương tiện mà trong cơ thể có chất ma túy; các điểm, tụ điểm phức tạp về ma túy và đấu tranh, phòng chống tội phạm về ma túy trên các tuyến giao thông;...</w:t>
      </w:r>
    </w:p>
  </w:footnote>
  <w:footnote w:id="27">
    <w:p w14:paraId="46B02141" w14:textId="69E2E085" w:rsidR="00E67D1B" w:rsidRPr="00DE42F3" w:rsidRDefault="00E67D1B" w:rsidP="005C72E1">
      <w:pPr>
        <w:spacing w:before="80" w:after="0" w:line="240" w:lineRule="auto"/>
        <w:jc w:val="both"/>
        <w:rPr>
          <w:rFonts w:eastAsia="Times New Roman" w:cs="Times New Roman"/>
          <w:iCs/>
          <w:sz w:val="18"/>
          <w:szCs w:val="18"/>
          <w:lang w:val="nl-NL"/>
        </w:rPr>
      </w:pPr>
      <w:r w:rsidRPr="00DE42F3">
        <w:rPr>
          <w:rStyle w:val="FootnoteReference"/>
          <w:sz w:val="18"/>
          <w:szCs w:val="18"/>
        </w:rPr>
        <w:footnoteRef/>
      </w:r>
      <w:r w:rsidRPr="00DE42F3">
        <w:rPr>
          <w:sz w:val="18"/>
          <w:szCs w:val="18"/>
        </w:rPr>
        <w:t xml:space="preserve"> </w:t>
      </w:r>
      <w:r w:rsidRPr="00DE42F3">
        <w:rPr>
          <w:rFonts w:eastAsia="Times New Roman" w:cs="Times New Roman"/>
          <w:iCs/>
          <w:sz w:val="18"/>
          <w:szCs w:val="18"/>
          <w:lang w:val="nl-NL"/>
        </w:rPr>
        <w:t>Vi phạm nồng độ cồn 43 trường hợp, tạm giữ 88 phương tiện, 63 giấy tờ. Ra quyết định xử phạt VPHC 143 trường hợp với tổng số tiền phạt 293,9 trđ, tước Giấy phép 21 trường hợp, trừ điểm trên ứng dụng VNeid 27 trường hợp. Tiếp nhận, giải quyết 146 hồ sơ đăng ký phương tiện cơ giới đường bộ</w:t>
      </w:r>
      <w:r w:rsidR="00C6024C" w:rsidRPr="00DE42F3">
        <w:rPr>
          <w:rFonts w:eastAsia="Times New Roman" w:cs="Times New Roman"/>
          <w:iCs/>
          <w:sz w:val="18"/>
          <w:szCs w:val="18"/>
          <w:lang w:val="nl-NL"/>
        </w:rPr>
        <w:t>,...</w:t>
      </w:r>
    </w:p>
  </w:footnote>
  <w:footnote w:id="28">
    <w:p w14:paraId="0C911FB9" w14:textId="7B1F2CC4" w:rsidR="00EC08F6" w:rsidRPr="00DE42F3" w:rsidRDefault="00EC08F6" w:rsidP="005C72E1">
      <w:pPr>
        <w:pStyle w:val="FootnoteText"/>
        <w:spacing w:before="80"/>
        <w:jc w:val="both"/>
        <w:rPr>
          <w:rFonts w:ascii="Times New Roman" w:hAnsi="Times New Roman" w:cs="Times New Roman"/>
          <w:sz w:val="18"/>
          <w:szCs w:val="18"/>
        </w:rPr>
      </w:pPr>
      <w:r w:rsidRPr="00DE42F3">
        <w:rPr>
          <w:rStyle w:val="FootnoteReference"/>
          <w:rFonts w:ascii="Times New Roman" w:hAnsi="Times New Roman" w:cs="Times New Roman"/>
          <w:sz w:val="18"/>
          <w:szCs w:val="18"/>
        </w:rPr>
        <w:footnoteRef/>
      </w:r>
      <w:r w:rsidRPr="00DE42F3">
        <w:rPr>
          <w:rFonts w:ascii="Times New Roman" w:hAnsi="Times New Roman" w:cs="Times New Roman"/>
          <w:sz w:val="18"/>
          <w:szCs w:val="18"/>
        </w:rPr>
        <w:t xml:space="preserve"> Kế hoạch số 6</w:t>
      </w:r>
      <w:r w:rsidR="001B5F23" w:rsidRPr="00DE42F3">
        <w:rPr>
          <w:rFonts w:ascii="Times New Roman" w:hAnsi="Times New Roman" w:cs="Times New Roman"/>
          <w:sz w:val="18"/>
          <w:szCs w:val="18"/>
        </w:rPr>
        <w:t>17/KH-UBND ngày 03/03/2025 của UBND thành phố Lai Châu về Kế hoạch phát triển thương mại và dịch vụ du lịch trên địa bàn thành phố Lai Châu năm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2859"/>
      <w:docPartObj>
        <w:docPartGallery w:val="Page Numbers (Top of Page)"/>
        <w:docPartUnique/>
      </w:docPartObj>
    </w:sdtPr>
    <w:sdtEndPr>
      <w:rPr>
        <w:noProof/>
      </w:rPr>
    </w:sdtEndPr>
    <w:sdtContent>
      <w:p w14:paraId="2C8B346C" w14:textId="78732388" w:rsidR="000405D4" w:rsidRDefault="000405D4">
        <w:pPr>
          <w:pStyle w:val="Header"/>
          <w:jc w:val="center"/>
        </w:pPr>
        <w:r>
          <w:fldChar w:fldCharType="begin"/>
        </w:r>
        <w:r>
          <w:instrText xml:space="preserve"> PAGE   \* MERGEFORMAT </w:instrText>
        </w:r>
        <w:r>
          <w:fldChar w:fldCharType="separate"/>
        </w:r>
        <w:r w:rsidR="00106420">
          <w:rPr>
            <w:noProof/>
          </w:rPr>
          <w:t>13</w:t>
        </w:r>
        <w:r>
          <w:rPr>
            <w:noProof/>
          </w:rPr>
          <w:fldChar w:fldCharType="end"/>
        </w:r>
      </w:p>
    </w:sdtContent>
  </w:sdt>
  <w:p w14:paraId="64B4E262" w14:textId="77777777" w:rsidR="000405D4" w:rsidRDefault="00040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25F7D"/>
    <w:multiLevelType w:val="hybridMultilevel"/>
    <w:tmpl w:val="A79A3052"/>
    <w:lvl w:ilvl="0" w:tplc="D3A27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623C3F"/>
    <w:multiLevelType w:val="multilevel"/>
    <w:tmpl w:val="19C644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F2119C"/>
    <w:multiLevelType w:val="hybridMultilevel"/>
    <w:tmpl w:val="243208D0"/>
    <w:lvl w:ilvl="0" w:tplc="10D630D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91119642">
    <w:abstractNumId w:val="0"/>
  </w:num>
  <w:num w:numId="2" w16cid:durableId="183515698">
    <w:abstractNumId w:val="1"/>
  </w:num>
  <w:num w:numId="3" w16cid:durableId="618267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126"/>
    <w:rsid w:val="00002794"/>
    <w:rsid w:val="0000297F"/>
    <w:rsid w:val="0001191F"/>
    <w:rsid w:val="0001263E"/>
    <w:rsid w:val="00016DCF"/>
    <w:rsid w:val="000172ED"/>
    <w:rsid w:val="00020B1E"/>
    <w:rsid w:val="00021483"/>
    <w:rsid w:val="00022936"/>
    <w:rsid w:val="00022F2D"/>
    <w:rsid w:val="00024A7B"/>
    <w:rsid w:val="00024E71"/>
    <w:rsid w:val="00033284"/>
    <w:rsid w:val="0003350C"/>
    <w:rsid w:val="00036C5F"/>
    <w:rsid w:val="000405D4"/>
    <w:rsid w:val="00040617"/>
    <w:rsid w:val="00042329"/>
    <w:rsid w:val="0004475D"/>
    <w:rsid w:val="00044E8D"/>
    <w:rsid w:val="00054E04"/>
    <w:rsid w:val="00062C8F"/>
    <w:rsid w:val="00062E75"/>
    <w:rsid w:val="00070119"/>
    <w:rsid w:val="00073DC7"/>
    <w:rsid w:val="00075F09"/>
    <w:rsid w:val="0008309A"/>
    <w:rsid w:val="00083385"/>
    <w:rsid w:val="00083B35"/>
    <w:rsid w:val="000852F5"/>
    <w:rsid w:val="00085D77"/>
    <w:rsid w:val="00087C58"/>
    <w:rsid w:val="0009316F"/>
    <w:rsid w:val="00097EAF"/>
    <w:rsid w:val="000A1239"/>
    <w:rsid w:val="000A401C"/>
    <w:rsid w:val="000A4687"/>
    <w:rsid w:val="000B2C76"/>
    <w:rsid w:val="000B2ECD"/>
    <w:rsid w:val="000B38DD"/>
    <w:rsid w:val="000B443D"/>
    <w:rsid w:val="000B6CB5"/>
    <w:rsid w:val="000C7A1B"/>
    <w:rsid w:val="000D0422"/>
    <w:rsid w:val="000D2608"/>
    <w:rsid w:val="000D6816"/>
    <w:rsid w:val="000E22E4"/>
    <w:rsid w:val="000E6055"/>
    <w:rsid w:val="000E6DB5"/>
    <w:rsid w:val="000E738C"/>
    <w:rsid w:val="000E7DF6"/>
    <w:rsid w:val="000F0ECF"/>
    <w:rsid w:val="000F2280"/>
    <w:rsid w:val="000F2CAE"/>
    <w:rsid w:val="000F358F"/>
    <w:rsid w:val="000F41EF"/>
    <w:rsid w:val="000F49D9"/>
    <w:rsid w:val="001000EC"/>
    <w:rsid w:val="0010119C"/>
    <w:rsid w:val="00102422"/>
    <w:rsid w:val="00104C22"/>
    <w:rsid w:val="00106420"/>
    <w:rsid w:val="00112667"/>
    <w:rsid w:val="001141C4"/>
    <w:rsid w:val="00122404"/>
    <w:rsid w:val="001229DE"/>
    <w:rsid w:val="001236D0"/>
    <w:rsid w:val="00124600"/>
    <w:rsid w:val="001265CD"/>
    <w:rsid w:val="001329F6"/>
    <w:rsid w:val="00134B9B"/>
    <w:rsid w:val="00140512"/>
    <w:rsid w:val="00143109"/>
    <w:rsid w:val="001520B5"/>
    <w:rsid w:val="001531BF"/>
    <w:rsid w:val="00155CFA"/>
    <w:rsid w:val="00163733"/>
    <w:rsid w:val="001644E1"/>
    <w:rsid w:val="00167402"/>
    <w:rsid w:val="00167BB5"/>
    <w:rsid w:val="00167C2F"/>
    <w:rsid w:val="00173475"/>
    <w:rsid w:val="001776B9"/>
    <w:rsid w:val="00181051"/>
    <w:rsid w:val="00184D91"/>
    <w:rsid w:val="00186BCB"/>
    <w:rsid w:val="001931E1"/>
    <w:rsid w:val="00193875"/>
    <w:rsid w:val="001944E6"/>
    <w:rsid w:val="00194514"/>
    <w:rsid w:val="00196C00"/>
    <w:rsid w:val="001A2FBC"/>
    <w:rsid w:val="001A6ECC"/>
    <w:rsid w:val="001B092B"/>
    <w:rsid w:val="001B2AF6"/>
    <w:rsid w:val="001B5F23"/>
    <w:rsid w:val="001B7EE5"/>
    <w:rsid w:val="001C06CB"/>
    <w:rsid w:val="001C29DB"/>
    <w:rsid w:val="001C4BE6"/>
    <w:rsid w:val="001C4C77"/>
    <w:rsid w:val="001C594A"/>
    <w:rsid w:val="001C7AAB"/>
    <w:rsid w:val="001C7DF3"/>
    <w:rsid w:val="001E0F45"/>
    <w:rsid w:val="001E1C12"/>
    <w:rsid w:val="001E3320"/>
    <w:rsid w:val="001E4156"/>
    <w:rsid w:val="001E775A"/>
    <w:rsid w:val="001F6D53"/>
    <w:rsid w:val="00201519"/>
    <w:rsid w:val="00210D2D"/>
    <w:rsid w:val="0021244C"/>
    <w:rsid w:val="0021517A"/>
    <w:rsid w:val="002151B3"/>
    <w:rsid w:val="002153F1"/>
    <w:rsid w:val="00215D2E"/>
    <w:rsid w:val="00220124"/>
    <w:rsid w:val="002239F8"/>
    <w:rsid w:val="00223CA7"/>
    <w:rsid w:val="00224EFA"/>
    <w:rsid w:val="002303F5"/>
    <w:rsid w:val="00230DF0"/>
    <w:rsid w:val="0023110D"/>
    <w:rsid w:val="00231555"/>
    <w:rsid w:val="00234603"/>
    <w:rsid w:val="00234F0D"/>
    <w:rsid w:val="00235941"/>
    <w:rsid w:val="00235AC4"/>
    <w:rsid w:val="00236017"/>
    <w:rsid w:val="00240103"/>
    <w:rsid w:val="0024356C"/>
    <w:rsid w:val="00245C74"/>
    <w:rsid w:val="00247872"/>
    <w:rsid w:val="0025030C"/>
    <w:rsid w:val="00261B29"/>
    <w:rsid w:val="002622CA"/>
    <w:rsid w:val="00265175"/>
    <w:rsid w:val="0026597A"/>
    <w:rsid w:val="00267D44"/>
    <w:rsid w:val="00275593"/>
    <w:rsid w:val="00277A76"/>
    <w:rsid w:val="00281C5A"/>
    <w:rsid w:val="00284775"/>
    <w:rsid w:val="002A0071"/>
    <w:rsid w:val="002A63C9"/>
    <w:rsid w:val="002B164D"/>
    <w:rsid w:val="002B52A8"/>
    <w:rsid w:val="002B7574"/>
    <w:rsid w:val="002B7BCD"/>
    <w:rsid w:val="002C244A"/>
    <w:rsid w:val="002C6C04"/>
    <w:rsid w:val="002C6C8D"/>
    <w:rsid w:val="002D03CD"/>
    <w:rsid w:val="002D0F9F"/>
    <w:rsid w:val="002E14A4"/>
    <w:rsid w:val="002E66BA"/>
    <w:rsid w:val="002E72C4"/>
    <w:rsid w:val="002E7B23"/>
    <w:rsid w:val="002F4B5F"/>
    <w:rsid w:val="002F6AF8"/>
    <w:rsid w:val="002F6FF9"/>
    <w:rsid w:val="002F7673"/>
    <w:rsid w:val="00301144"/>
    <w:rsid w:val="00301559"/>
    <w:rsid w:val="00302897"/>
    <w:rsid w:val="00304E5D"/>
    <w:rsid w:val="00304F47"/>
    <w:rsid w:val="00307406"/>
    <w:rsid w:val="00312218"/>
    <w:rsid w:val="00312AB1"/>
    <w:rsid w:val="00313C53"/>
    <w:rsid w:val="00316526"/>
    <w:rsid w:val="00316D9F"/>
    <w:rsid w:val="0032154E"/>
    <w:rsid w:val="00322728"/>
    <w:rsid w:val="003255CC"/>
    <w:rsid w:val="00330416"/>
    <w:rsid w:val="0033329D"/>
    <w:rsid w:val="0034346F"/>
    <w:rsid w:val="003449C3"/>
    <w:rsid w:val="00345589"/>
    <w:rsid w:val="00347502"/>
    <w:rsid w:val="0035060D"/>
    <w:rsid w:val="003532BE"/>
    <w:rsid w:val="00354EDF"/>
    <w:rsid w:val="00356684"/>
    <w:rsid w:val="00360CBF"/>
    <w:rsid w:val="00361346"/>
    <w:rsid w:val="00361A50"/>
    <w:rsid w:val="0036200E"/>
    <w:rsid w:val="00366234"/>
    <w:rsid w:val="00367A68"/>
    <w:rsid w:val="0037356E"/>
    <w:rsid w:val="0037463A"/>
    <w:rsid w:val="003809EF"/>
    <w:rsid w:val="00381D05"/>
    <w:rsid w:val="00390AA2"/>
    <w:rsid w:val="0039139A"/>
    <w:rsid w:val="00392442"/>
    <w:rsid w:val="0039727B"/>
    <w:rsid w:val="003A016E"/>
    <w:rsid w:val="003A036F"/>
    <w:rsid w:val="003A1362"/>
    <w:rsid w:val="003A1480"/>
    <w:rsid w:val="003A2A97"/>
    <w:rsid w:val="003B02D9"/>
    <w:rsid w:val="003B283D"/>
    <w:rsid w:val="003B3352"/>
    <w:rsid w:val="003B3500"/>
    <w:rsid w:val="003B66A2"/>
    <w:rsid w:val="003B67C6"/>
    <w:rsid w:val="003C122A"/>
    <w:rsid w:val="003C5D51"/>
    <w:rsid w:val="003C7C0D"/>
    <w:rsid w:val="003D24A7"/>
    <w:rsid w:val="003E0B38"/>
    <w:rsid w:val="003E5F68"/>
    <w:rsid w:val="003E7755"/>
    <w:rsid w:val="003F002C"/>
    <w:rsid w:val="003F0992"/>
    <w:rsid w:val="003F2E91"/>
    <w:rsid w:val="003F2FFA"/>
    <w:rsid w:val="003F4572"/>
    <w:rsid w:val="003F5A30"/>
    <w:rsid w:val="00400171"/>
    <w:rsid w:val="0040129B"/>
    <w:rsid w:val="00405DAB"/>
    <w:rsid w:val="00406637"/>
    <w:rsid w:val="00407C8E"/>
    <w:rsid w:val="004111BB"/>
    <w:rsid w:val="00412076"/>
    <w:rsid w:val="00413FB3"/>
    <w:rsid w:val="00415F0B"/>
    <w:rsid w:val="00421E4F"/>
    <w:rsid w:val="00423DEB"/>
    <w:rsid w:val="00424126"/>
    <w:rsid w:val="004255F5"/>
    <w:rsid w:val="00425738"/>
    <w:rsid w:val="00426136"/>
    <w:rsid w:val="00426E03"/>
    <w:rsid w:val="004341C0"/>
    <w:rsid w:val="00436D8A"/>
    <w:rsid w:val="00440864"/>
    <w:rsid w:val="00441A68"/>
    <w:rsid w:val="004431E7"/>
    <w:rsid w:val="004438C8"/>
    <w:rsid w:val="0044681F"/>
    <w:rsid w:val="004522B9"/>
    <w:rsid w:val="00452684"/>
    <w:rsid w:val="004536E1"/>
    <w:rsid w:val="004548EB"/>
    <w:rsid w:val="00460619"/>
    <w:rsid w:val="00460D86"/>
    <w:rsid w:val="00463BA9"/>
    <w:rsid w:val="0046441E"/>
    <w:rsid w:val="0046483E"/>
    <w:rsid w:val="00470927"/>
    <w:rsid w:val="0047137C"/>
    <w:rsid w:val="00472491"/>
    <w:rsid w:val="00473178"/>
    <w:rsid w:val="00473841"/>
    <w:rsid w:val="00474899"/>
    <w:rsid w:val="00474AC8"/>
    <w:rsid w:val="00474F3A"/>
    <w:rsid w:val="00475B86"/>
    <w:rsid w:val="00476E9F"/>
    <w:rsid w:val="00477E02"/>
    <w:rsid w:val="004822DA"/>
    <w:rsid w:val="00482F5F"/>
    <w:rsid w:val="00484323"/>
    <w:rsid w:val="0049397A"/>
    <w:rsid w:val="0049573B"/>
    <w:rsid w:val="00496E3D"/>
    <w:rsid w:val="004A0AA0"/>
    <w:rsid w:val="004A4B66"/>
    <w:rsid w:val="004B5771"/>
    <w:rsid w:val="004C0B76"/>
    <w:rsid w:val="004C2B8E"/>
    <w:rsid w:val="004C3C95"/>
    <w:rsid w:val="004C5220"/>
    <w:rsid w:val="004D2D74"/>
    <w:rsid w:val="004D4375"/>
    <w:rsid w:val="004D460D"/>
    <w:rsid w:val="004D5727"/>
    <w:rsid w:val="004D64FF"/>
    <w:rsid w:val="004F0FD4"/>
    <w:rsid w:val="004F3B2A"/>
    <w:rsid w:val="004F5F7E"/>
    <w:rsid w:val="004F6D69"/>
    <w:rsid w:val="00504F6C"/>
    <w:rsid w:val="0050699C"/>
    <w:rsid w:val="00506E11"/>
    <w:rsid w:val="0050701E"/>
    <w:rsid w:val="00507654"/>
    <w:rsid w:val="00514C4B"/>
    <w:rsid w:val="00522E31"/>
    <w:rsid w:val="005260FB"/>
    <w:rsid w:val="00527220"/>
    <w:rsid w:val="00527D18"/>
    <w:rsid w:val="00530645"/>
    <w:rsid w:val="00535DE9"/>
    <w:rsid w:val="0053675A"/>
    <w:rsid w:val="005428B6"/>
    <w:rsid w:val="0054362A"/>
    <w:rsid w:val="00543F20"/>
    <w:rsid w:val="00546373"/>
    <w:rsid w:val="00552CD9"/>
    <w:rsid w:val="005549DB"/>
    <w:rsid w:val="0056006A"/>
    <w:rsid w:val="00563734"/>
    <w:rsid w:val="00571789"/>
    <w:rsid w:val="005720F0"/>
    <w:rsid w:val="00576E42"/>
    <w:rsid w:val="00577E8B"/>
    <w:rsid w:val="00585E78"/>
    <w:rsid w:val="005864B8"/>
    <w:rsid w:val="00587701"/>
    <w:rsid w:val="005A0C97"/>
    <w:rsid w:val="005A6B52"/>
    <w:rsid w:val="005A6F4E"/>
    <w:rsid w:val="005B41BA"/>
    <w:rsid w:val="005B6663"/>
    <w:rsid w:val="005C0CA7"/>
    <w:rsid w:val="005C4044"/>
    <w:rsid w:val="005C5A1E"/>
    <w:rsid w:val="005C5BC7"/>
    <w:rsid w:val="005C72E1"/>
    <w:rsid w:val="005D2461"/>
    <w:rsid w:val="005D6F9B"/>
    <w:rsid w:val="005E0DDF"/>
    <w:rsid w:val="005E16AD"/>
    <w:rsid w:val="005E3E79"/>
    <w:rsid w:val="005E580D"/>
    <w:rsid w:val="005F0F9D"/>
    <w:rsid w:val="006011D8"/>
    <w:rsid w:val="00606E1F"/>
    <w:rsid w:val="00607DB7"/>
    <w:rsid w:val="00610B32"/>
    <w:rsid w:val="00612281"/>
    <w:rsid w:val="0061371B"/>
    <w:rsid w:val="00614927"/>
    <w:rsid w:val="006210AA"/>
    <w:rsid w:val="00622BBB"/>
    <w:rsid w:val="00622D1D"/>
    <w:rsid w:val="0062459A"/>
    <w:rsid w:val="00626B8A"/>
    <w:rsid w:val="00630CD0"/>
    <w:rsid w:val="0063248C"/>
    <w:rsid w:val="00634AF0"/>
    <w:rsid w:val="00634FFE"/>
    <w:rsid w:val="00635FA4"/>
    <w:rsid w:val="0063646A"/>
    <w:rsid w:val="00637DC0"/>
    <w:rsid w:val="00646A39"/>
    <w:rsid w:val="00646F3B"/>
    <w:rsid w:val="0064751B"/>
    <w:rsid w:val="00655A11"/>
    <w:rsid w:val="00655ACF"/>
    <w:rsid w:val="00661694"/>
    <w:rsid w:val="006629D9"/>
    <w:rsid w:val="00664C1A"/>
    <w:rsid w:val="00670854"/>
    <w:rsid w:val="00680B1B"/>
    <w:rsid w:val="00687251"/>
    <w:rsid w:val="00694664"/>
    <w:rsid w:val="006A0FBD"/>
    <w:rsid w:val="006A1144"/>
    <w:rsid w:val="006A1D9B"/>
    <w:rsid w:val="006A595A"/>
    <w:rsid w:val="006B09DA"/>
    <w:rsid w:val="006B1059"/>
    <w:rsid w:val="006B2538"/>
    <w:rsid w:val="006C043B"/>
    <w:rsid w:val="006C47FA"/>
    <w:rsid w:val="006D084D"/>
    <w:rsid w:val="006D2809"/>
    <w:rsid w:val="006D5B26"/>
    <w:rsid w:val="006E1195"/>
    <w:rsid w:val="006E1AB1"/>
    <w:rsid w:val="006E2175"/>
    <w:rsid w:val="006E4B34"/>
    <w:rsid w:val="006E4D84"/>
    <w:rsid w:val="006E7EDB"/>
    <w:rsid w:val="006F0F7C"/>
    <w:rsid w:val="006F7478"/>
    <w:rsid w:val="00701FEE"/>
    <w:rsid w:val="007048B0"/>
    <w:rsid w:val="00704DA3"/>
    <w:rsid w:val="00711483"/>
    <w:rsid w:val="00716056"/>
    <w:rsid w:val="00717D79"/>
    <w:rsid w:val="007227A1"/>
    <w:rsid w:val="00722E43"/>
    <w:rsid w:val="00726AE2"/>
    <w:rsid w:val="007320D7"/>
    <w:rsid w:val="00732FDC"/>
    <w:rsid w:val="00734726"/>
    <w:rsid w:val="00741810"/>
    <w:rsid w:val="00744B46"/>
    <w:rsid w:val="007454F8"/>
    <w:rsid w:val="007456EF"/>
    <w:rsid w:val="00754F87"/>
    <w:rsid w:val="00760EEA"/>
    <w:rsid w:val="007624BC"/>
    <w:rsid w:val="0076667C"/>
    <w:rsid w:val="00766771"/>
    <w:rsid w:val="00771753"/>
    <w:rsid w:val="0077196D"/>
    <w:rsid w:val="00774309"/>
    <w:rsid w:val="007809B0"/>
    <w:rsid w:val="00780EAF"/>
    <w:rsid w:val="00780EE8"/>
    <w:rsid w:val="00785F22"/>
    <w:rsid w:val="0078602B"/>
    <w:rsid w:val="00787B84"/>
    <w:rsid w:val="007916F2"/>
    <w:rsid w:val="00793451"/>
    <w:rsid w:val="00793EC3"/>
    <w:rsid w:val="00794EFE"/>
    <w:rsid w:val="00797600"/>
    <w:rsid w:val="007A1873"/>
    <w:rsid w:val="007A2696"/>
    <w:rsid w:val="007A2873"/>
    <w:rsid w:val="007A41F7"/>
    <w:rsid w:val="007A5285"/>
    <w:rsid w:val="007A539F"/>
    <w:rsid w:val="007A59E0"/>
    <w:rsid w:val="007A72A9"/>
    <w:rsid w:val="007B02A1"/>
    <w:rsid w:val="007B14D0"/>
    <w:rsid w:val="007B27C3"/>
    <w:rsid w:val="007B3A50"/>
    <w:rsid w:val="007B6C1C"/>
    <w:rsid w:val="007C4C84"/>
    <w:rsid w:val="007D30DB"/>
    <w:rsid w:val="007D30F4"/>
    <w:rsid w:val="007D4B42"/>
    <w:rsid w:val="007D5F9F"/>
    <w:rsid w:val="007D75CF"/>
    <w:rsid w:val="007E1AEE"/>
    <w:rsid w:val="007E27DF"/>
    <w:rsid w:val="007E45FA"/>
    <w:rsid w:val="007E73F3"/>
    <w:rsid w:val="007F155E"/>
    <w:rsid w:val="007F1F12"/>
    <w:rsid w:val="00807317"/>
    <w:rsid w:val="0081269F"/>
    <w:rsid w:val="00812F35"/>
    <w:rsid w:val="0081640C"/>
    <w:rsid w:val="00821F01"/>
    <w:rsid w:val="00824BBC"/>
    <w:rsid w:val="00825BEA"/>
    <w:rsid w:val="00827E38"/>
    <w:rsid w:val="008311FD"/>
    <w:rsid w:val="0083129C"/>
    <w:rsid w:val="0083238C"/>
    <w:rsid w:val="00833113"/>
    <w:rsid w:val="008346D4"/>
    <w:rsid w:val="00834845"/>
    <w:rsid w:val="008355B8"/>
    <w:rsid w:val="008379BB"/>
    <w:rsid w:val="00837C55"/>
    <w:rsid w:val="0084045C"/>
    <w:rsid w:val="00842AD0"/>
    <w:rsid w:val="008437F8"/>
    <w:rsid w:val="0084513D"/>
    <w:rsid w:val="00845307"/>
    <w:rsid w:val="0084606C"/>
    <w:rsid w:val="00850E6E"/>
    <w:rsid w:val="00851496"/>
    <w:rsid w:val="008573C4"/>
    <w:rsid w:val="00857E79"/>
    <w:rsid w:val="008615B0"/>
    <w:rsid w:val="00863F1F"/>
    <w:rsid w:val="00864055"/>
    <w:rsid w:val="00864BEA"/>
    <w:rsid w:val="0086750B"/>
    <w:rsid w:val="008749D2"/>
    <w:rsid w:val="00875900"/>
    <w:rsid w:val="00876AE1"/>
    <w:rsid w:val="00876B6F"/>
    <w:rsid w:val="0088167B"/>
    <w:rsid w:val="008818C3"/>
    <w:rsid w:val="008820FC"/>
    <w:rsid w:val="008829A7"/>
    <w:rsid w:val="00886A37"/>
    <w:rsid w:val="008872D4"/>
    <w:rsid w:val="00890440"/>
    <w:rsid w:val="008911E9"/>
    <w:rsid w:val="00891F90"/>
    <w:rsid w:val="00892BBB"/>
    <w:rsid w:val="008966DD"/>
    <w:rsid w:val="008A145B"/>
    <w:rsid w:val="008A2FE0"/>
    <w:rsid w:val="008A3714"/>
    <w:rsid w:val="008A490F"/>
    <w:rsid w:val="008A59AB"/>
    <w:rsid w:val="008B205F"/>
    <w:rsid w:val="008B5A2F"/>
    <w:rsid w:val="008B70B8"/>
    <w:rsid w:val="008C2152"/>
    <w:rsid w:val="008C4911"/>
    <w:rsid w:val="008C582D"/>
    <w:rsid w:val="008C5C03"/>
    <w:rsid w:val="008C6C38"/>
    <w:rsid w:val="008D7A8A"/>
    <w:rsid w:val="008E354C"/>
    <w:rsid w:val="008E3A33"/>
    <w:rsid w:val="008F1782"/>
    <w:rsid w:val="008F1C2F"/>
    <w:rsid w:val="008F2A88"/>
    <w:rsid w:val="008F33FC"/>
    <w:rsid w:val="008F5AE7"/>
    <w:rsid w:val="008F7AEA"/>
    <w:rsid w:val="00900445"/>
    <w:rsid w:val="0090549B"/>
    <w:rsid w:val="009124BC"/>
    <w:rsid w:val="00920D63"/>
    <w:rsid w:val="00926343"/>
    <w:rsid w:val="00926699"/>
    <w:rsid w:val="00926BD6"/>
    <w:rsid w:val="00927406"/>
    <w:rsid w:val="00927EE5"/>
    <w:rsid w:val="00933277"/>
    <w:rsid w:val="00934628"/>
    <w:rsid w:val="009357C8"/>
    <w:rsid w:val="009432E6"/>
    <w:rsid w:val="009459E9"/>
    <w:rsid w:val="00946FA0"/>
    <w:rsid w:val="00951D25"/>
    <w:rsid w:val="00953786"/>
    <w:rsid w:val="00955E79"/>
    <w:rsid w:val="009608A0"/>
    <w:rsid w:val="0096193E"/>
    <w:rsid w:val="0096633B"/>
    <w:rsid w:val="0096776B"/>
    <w:rsid w:val="009714B8"/>
    <w:rsid w:val="00971B89"/>
    <w:rsid w:val="009725C1"/>
    <w:rsid w:val="009735E8"/>
    <w:rsid w:val="00976E21"/>
    <w:rsid w:val="00977708"/>
    <w:rsid w:val="0098304C"/>
    <w:rsid w:val="00983331"/>
    <w:rsid w:val="009834FC"/>
    <w:rsid w:val="00984775"/>
    <w:rsid w:val="009870D1"/>
    <w:rsid w:val="00993B18"/>
    <w:rsid w:val="00994B93"/>
    <w:rsid w:val="009A1F13"/>
    <w:rsid w:val="009A3C26"/>
    <w:rsid w:val="009A7B0E"/>
    <w:rsid w:val="009B3A63"/>
    <w:rsid w:val="009B7053"/>
    <w:rsid w:val="009C2436"/>
    <w:rsid w:val="009C483B"/>
    <w:rsid w:val="009C7789"/>
    <w:rsid w:val="009C7A48"/>
    <w:rsid w:val="009C7D2B"/>
    <w:rsid w:val="009D02D3"/>
    <w:rsid w:val="009D2F08"/>
    <w:rsid w:val="009D4093"/>
    <w:rsid w:val="009D4D96"/>
    <w:rsid w:val="009E377E"/>
    <w:rsid w:val="009E5E4B"/>
    <w:rsid w:val="009F3C0B"/>
    <w:rsid w:val="00A0542A"/>
    <w:rsid w:val="00A121B6"/>
    <w:rsid w:val="00A1318A"/>
    <w:rsid w:val="00A1427C"/>
    <w:rsid w:val="00A16504"/>
    <w:rsid w:val="00A20419"/>
    <w:rsid w:val="00A301C1"/>
    <w:rsid w:val="00A35F13"/>
    <w:rsid w:val="00A362B7"/>
    <w:rsid w:val="00A36D83"/>
    <w:rsid w:val="00A40A78"/>
    <w:rsid w:val="00A41963"/>
    <w:rsid w:val="00A43201"/>
    <w:rsid w:val="00A433C7"/>
    <w:rsid w:val="00A47524"/>
    <w:rsid w:val="00A501EA"/>
    <w:rsid w:val="00A52126"/>
    <w:rsid w:val="00A53B44"/>
    <w:rsid w:val="00A541CB"/>
    <w:rsid w:val="00A54406"/>
    <w:rsid w:val="00A555D7"/>
    <w:rsid w:val="00A576C6"/>
    <w:rsid w:val="00A61B9C"/>
    <w:rsid w:val="00A6242F"/>
    <w:rsid w:val="00A62B4E"/>
    <w:rsid w:val="00A63C2E"/>
    <w:rsid w:val="00A653DA"/>
    <w:rsid w:val="00A71026"/>
    <w:rsid w:val="00A71648"/>
    <w:rsid w:val="00A71B53"/>
    <w:rsid w:val="00A72247"/>
    <w:rsid w:val="00A7461C"/>
    <w:rsid w:val="00A7536E"/>
    <w:rsid w:val="00A77915"/>
    <w:rsid w:val="00A81E93"/>
    <w:rsid w:val="00A842BA"/>
    <w:rsid w:val="00A9587F"/>
    <w:rsid w:val="00A9685C"/>
    <w:rsid w:val="00A97161"/>
    <w:rsid w:val="00A977FD"/>
    <w:rsid w:val="00AA1D52"/>
    <w:rsid w:val="00AA2350"/>
    <w:rsid w:val="00AA2760"/>
    <w:rsid w:val="00AA4485"/>
    <w:rsid w:val="00AA53FF"/>
    <w:rsid w:val="00AB132D"/>
    <w:rsid w:val="00AB3FB8"/>
    <w:rsid w:val="00AB4F79"/>
    <w:rsid w:val="00AB59E1"/>
    <w:rsid w:val="00AB70DD"/>
    <w:rsid w:val="00AB73DC"/>
    <w:rsid w:val="00AB784B"/>
    <w:rsid w:val="00AB7C79"/>
    <w:rsid w:val="00AC04F4"/>
    <w:rsid w:val="00AC12F7"/>
    <w:rsid w:val="00AC230E"/>
    <w:rsid w:val="00AC4458"/>
    <w:rsid w:val="00AC7592"/>
    <w:rsid w:val="00AD0886"/>
    <w:rsid w:val="00AD69F6"/>
    <w:rsid w:val="00AE03D0"/>
    <w:rsid w:val="00AE1573"/>
    <w:rsid w:val="00AE6AC1"/>
    <w:rsid w:val="00AF127C"/>
    <w:rsid w:val="00AF1BC4"/>
    <w:rsid w:val="00AF69F2"/>
    <w:rsid w:val="00AF76F4"/>
    <w:rsid w:val="00B00F75"/>
    <w:rsid w:val="00B049B2"/>
    <w:rsid w:val="00B070CB"/>
    <w:rsid w:val="00B0748A"/>
    <w:rsid w:val="00B1253A"/>
    <w:rsid w:val="00B12C77"/>
    <w:rsid w:val="00B14C9D"/>
    <w:rsid w:val="00B15406"/>
    <w:rsid w:val="00B16D29"/>
    <w:rsid w:val="00B247A4"/>
    <w:rsid w:val="00B31E46"/>
    <w:rsid w:val="00B3393E"/>
    <w:rsid w:val="00B33D6B"/>
    <w:rsid w:val="00B348C0"/>
    <w:rsid w:val="00B352DD"/>
    <w:rsid w:val="00B3546D"/>
    <w:rsid w:val="00B40466"/>
    <w:rsid w:val="00B4245D"/>
    <w:rsid w:val="00B437E9"/>
    <w:rsid w:val="00B43D3D"/>
    <w:rsid w:val="00B45FDC"/>
    <w:rsid w:val="00B469D2"/>
    <w:rsid w:val="00B47A94"/>
    <w:rsid w:val="00B5306C"/>
    <w:rsid w:val="00B5419A"/>
    <w:rsid w:val="00B54853"/>
    <w:rsid w:val="00B54F7B"/>
    <w:rsid w:val="00B657E2"/>
    <w:rsid w:val="00B673A7"/>
    <w:rsid w:val="00B710B6"/>
    <w:rsid w:val="00B7796B"/>
    <w:rsid w:val="00B84B31"/>
    <w:rsid w:val="00B87238"/>
    <w:rsid w:val="00B8781C"/>
    <w:rsid w:val="00B87E09"/>
    <w:rsid w:val="00B9383D"/>
    <w:rsid w:val="00B94ADF"/>
    <w:rsid w:val="00B95533"/>
    <w:rsid w:val="00BA0209"/>
    <w:rsid w:val="00BA2DB4"/>
    <w:rsid w:val="00BA54AD"/>
    <w:rsid w:val="00BA5DE2"/>
    <w:rsid w:val="00BA7F63"/>
    <w:rsid w:val="00BB1153"/>
    <w:rsid w:val="00BB2985"/>
    <w:rsid w:val="00BB2CEB"/>
    <w:rsid w:val="00BB4784"/>
    <w:rsid w:val="00BB6DD2"/>
    <w:rsid w:val="00BB74F2"/>
    <w:rsid w:val="00BC4D41"/>
    <w:rsid w:val="00BD3397"/>
    <w:rsid w:val="00BE185D"/>
    <w:rsid w:val="00BE4734"/>
    <w:rsid w:val="00BE77E8"/>
    <w:rsid w:val="00BF2159"/>
    <w:rsid w:val="00BF2A09"/>
    <w:rsid w:val="00BF3C4B"/>
    <w:rsid w:val="00BF6078"/>
    <w:rsid w:val="00BF6201"/>
    <w:rsid w:val="00C0116C"/>
    <w:rsid w:val="00C045BE"/>
    <w:rsid w:val="00C055D8"/>
    <w:rsid w:val="00C069D2"/>
    <w:rsid w:val="00C120B5"/>
    <w:rsid w:val="00C15FB5"/>
    <w:rsid w:val="00C17239"/>
    <w:rsid w:val="00C174DC"/>
    <w:rsid w:val="00C216BA"/>
    <w:rsid w:val="00C247F2"/>
    <w:rsid w:val="00C27D81"/>
    <w:rsid w:val="00C36C24"/>
    <w:rsid w:val="00C403DC"/>
    <w:rsid w:val="00C41705"/>
    <w:rsid w:val="00C42FE0"/>
    <w:rsid w:val="00C47924"/>
    <w:rsid w:val="00C5019A"/>
    <w:rsid w:val="00C513B3"/>
    <w:rsid w:val="00C51741"/>
    <w:rsid w:val="00C53BFB"/>
    <w:rsid w:val="00C6024C"/>
    <w:rsid w:val="00C64E22"/>
    <w:rsid w:val="00C66E41"/>
    <w:rsid w:val="00C738B9"/>
    <w:rsid w:val="00C74105"/>
    <w:rsid w:val="00C742AD"/>
    <w:rsid w:val="00C758CA"/>
    <w:rsid w:val="00C77DBA"/>
    <w:rsid w:val="00C82AF1"/>
    <w:rsid w:val="00C8363E"/>
    <w:rsid w:val="00C8756F"/>
    <w:rsid w:val="00C939BD"/>
    <w:rsid w:val="00C95623"/>
    <w:rsid w:val="00CA17DC"/>
    <w:rsid w:val="00CA1B5E"/>
    <w:rsid w:val="00CA4E88"/>
    <w:rsid w:val="00CA579E"/>
    <w:rsid w:val="00CA69EB"/>
    <w:rsid w:val="00CB0385"/>
    <w:rsid w:val="00CB0B5E"/>
    <w:rsid w:val="00CB141A"/>
    <w:rsid w:val="00CB15F0"/>
    <w:rsid w:val="00CB1B9C"/>
    <w:rsid w:val="00CB1BC8"/>
    <w:rsid w:val="00CB4579"/>
    <w:rsid w:val="00CB4AD5"/>
    <w:rsid w:val="00CB6A9F"/>
    <w:rsid w:val="00CD26F5"/>
    <w:rsid w:val="00CD4759"/>
    <w:rsid w:val="00CD4A17"/>
    <w:rsid w:val="00CD5B27"/>
    <w:rsid w:val="00CE012C"/>
    <w:rsid w:val="00CE1CCD"/>
    <w:rsid w:val="00CE26EB"/>
    <w:rsid w:val="00CE7FD0"/>
    <w:rsid w:val="00CF30E8"/>
    <w:rsid w:val="00CF3131"/>
    <w:rsid w:val="00CF39AD"/>
    <w:rsid w:val="00CF420B"/>
    <w:rsid w:val="00CF4549"/>
    <w:rsid w:val="00CF523E"/>
    <w:rsid w:val="00CF55E0"/>
    <w:rsid w:val="00D02ED7"/>
    <w:rsid w:val="00D0307E"/>
    <w:rsid w:val="00D1681F"/>
    <w:rsid w:val="00D2196C"/>
    <w:rsid w:val="00D250AD"/>
    <w:rsid w:val="00D258E4"/>
    <w:rsid w:val="00D27F02"/>
    <w:rsid w:val="00D30F06"/>
    <w:rsid w:val="00D318EC"/>
    <w:rsid w:val="00D34BD7"/>
    <w:rsid w:val="00D3640E"/>
    <w:rsid w:val="00D36C20"/>
    <w:rsid w:val="00D370AB"/>
    <w:rsid w:val="00D37AB8"/>
    <w:rsid w:val="00D4060E"/>
    <w:rsid w:val="00D408F4"/>
    <w:rsid w:val="00D43132"/>
    <w:rsid w:val="00D448C5"/>
    <w:rsid w:val="00D45421"/>
    <w:rsid w:val="00D45D65"/>
    <w:rsid w:val="00D46ADB"/>
    <w:rsid w:val="00D47098"/>
    <w:rsid w:val="00D50DBF"/>
    <w:rsid w:val="00D5192D"/>
    <w:rsid w:val="00D5343B"/>
    <w:rsid w:val="00D53FCA"/>
    <w:rsid w:val="00D55E85"/>
    <w:rsid w:val="00D56A75"/>
    <w:rsid w:val="00D57156"/>
    <w:rsid w:val="00D573D7"/>
    <w:rsid w:val="00D57CD1"/>
    <w:rsid w:val="00D63761"/>
    <w:rsid w:val="00D66BCB"/>
    <w:rsid w:val="00D6791D"/>
    <w:rsid w:val="00D7409F"/>
    <w:rsid w:val="00D776D7"/>
    <w:rsid w:val="00D84386"/>
    <w:rsid w:val="00D85842"/>
    <w:rsid w:val="00D90B22"/>
    <w:rsid w:val="00D92E42"/>
    <w:rsid w:val="00D95F12"/>
    <w:rsid w:val="00D970CD"/>
    <w:rsid w:val="00DA212B"/>
    <w:rsid w:val="00DB0003"/>
    <w:rsid w:val="00DB2219"/>
    <w:rsid w:val="00DB789D"/>
    <w:rsid w:val="00DC26BE"/>
    <w:rsid w:val="00DC40BE"/>
    <w:rsid w:val="00DC4E96"/>
    <w:rsid w:val="00DC5A68"/>
    <w:rsid w:val="00DC6CB9"/>
    <w:rsid w:val="00DD0B7D"/>
    <w:rsid w:val="00DD1F7D"/>
    <w:rsid w:val="00DD2BA2"/>
    <w:rsid w:val="00DD597A"/>
    <w:rsid w:val="00DD66FA"/>
    <w:rsid w:val="00DD763A"/>
    <w:rsid w:val="00DD7AF0"/>
    <w:rsid w:val="00DE05F4"/>
    <w:rsid w:val="00DE28AB"/>
    <w:rsid w:val="00DE42F3"/>
    <w:rsid w:val="00DE77E8"/>
    <w:rsid w:val="00DF34FB"/>
    <w:rsid w:val="00DF4F4E"/>
    <w:rsid w:val="00DF6408"/>
    <w:rsid w:val="00DF73DD"/>
    <w:rsid w:val="00E1175C"/>
    <w:rsid w:val="00E12857"/>
    <w:rsid w:val="00E1609B"/>
    <w:rsid w:val="00E24DEB"/>
    <w:rsid w:val="00E25F92"/>
    <w:rsid w:val="00E2764C"/>
    <w:rsid w:val="00E27CD4"/>
    <w:rsid w:val="00E364FB"/>
    <w:rsid w:val="00E40B5D"/>
    <w:rsid w:val="00E41DA3"/>
    <w:rsid w:val="00E46095"/>
    <w:rsid w:val="00E510B2"/>
    <w:rsid w:val="00E543AE"/>
    <w:rsid w:val="00E57B64"/>
    <w:rsid w:val="00E67D1B"/>
    <w:rsid w:val="00E71788"/>
    <w:rsid w:val="00E736AF"/>
    <w:rsid w:val="00E7524F"/>
    <w:rsid w:val="00E76C3C"/>
    <w:rsid w:val="00E81078"/>
    <w:rsid w:val="00E84BF2"/>
    <w:rsid w:val="00E86966"/>
    <w:rsid w:val="00E86992"/>
    <w:rsid w:val="00E86A16"/>
    <w:rsid w:val="00E878EB"/>
    <w:rsid w:val="00E915AE"/>
    <w:rsid w:val="00E93333"/>
    <w:rsid w:val="00E93987"/>
    <w:rsid w:val="00E94C17"/>
    <w:rsid w:val="00E95ABB"/>
    <w:rsid w:val="00E96D22"/>
    <w:rsid w:val="00E97DA3"/>
    <w:rsid w:val="00E97EF4"/>
    <w:rsid w:val="00EA1151"/>
    <w:rsid w:val="00EA13D7"/>
    <w:rsid w:val="00EA3F46"/>
    <w:rsid w:val="00EA4D8C"/>
    <w:rsid w:val="00EB1655"/>
    <w:rsid w:val="00EB409D"/>
    <w:rsid w:val="00EB699D"/>
    <w:rsid w:val="00EB7320"/>
    <w:rsid w:val="00EC08F6"/>
    <w:rsid w:val="00EC24BF"/>
    <w:rsid w:val="00EC4EB7"/>
    <w:rsid w:val="00EC6F27"/>
    <w:rsid w:val="00ED5D38"/>
    <w:rsid w:val="00EE128A"/>
    <w:rsid w:val="00EE3A6B"/>
    <w:rsid w:val="00EF0EB4"/>
    <w:rsid w:val="00EF231D"/>
    <w:rsid w:val="00EF3844"/>
    <w:rsid w:val="00EF71E6"/>
    <w:rsid w:val="00F00BAB"/>
    <w:rsid w:val="00F051DF"/>
    <w:rsid w:val="00F1137C"/>
    <w:rsid w:val="00F124ED"/>
    <w:rsid w:val="00F22181"/>
    <w:rsid w:val="00F23F5F"/>
    <w:rsid w:val="00F24A28"/>
    <w:rsid w:val="00F3085F"/>
    <w:rsid w:val="00F328DD"/>
    <w:rsid w:val="00F32F39"/>
    <w:rsid w:val="00F35370"/>
    <w:rsid w:val="00F367A8"/>
    <w:rsid w:val="00F371E9"/>
    <w:rsid w:val="00F37E6D"/>
    <w:rsid w:val="00F40934"/>
    <w:rsid w:val="00F4255D"/>
    <w:rsid w:val="00F46E08"/>
    <w:rsid w:val="00F50F31"/>
    <w:rsid w:val="00F5122B"/>
    <w:rsid w:val="00F517A6"/>
    <w:rsid w:val="00F54638"/>
    <w:rsid w:val="00F556B9"/>
    <w:rsid w:val="00F57C00"/>
    <w:rsid w:val="00F63DFE"/>
    <w:rsid w:val="00F64953"/>
    <w:rsid w:val="00F669F0"/>
    <w:rsid w:val="00F67326"/>
    <w:rsid w:val="00F700E7"/>
    <w:rsid w:val="00F72462"/>
    <w:rsid w:val="00F72CAC"/>
    <w:rsid w:val="00F744B0"/>
    <w:rsid w:val="00F76C36"/>
    <w:rsid w:val="00F77021"/>
    <w:rsid w:val="00F83172"/>
    <w:rsid w:val="00F84FFB"/>
    <w:rsid w:val="00F865C2"/>
    <w:rsid w:val="00F86FE9"/>
    <w:rsid w:val="00F902C5"/>
    <w:rsid w:val="00F91BE3"/>
    <w:rsid w:val="00F92652"/>
    <w:rsid w:val="00F92835"/>
    <w:rsid w:val="00F92C69"/>
    <w:rsid w:val="00F9469A"/>
    <w:rsid w:val="00FA1235"/>
    <w:rsid w:val="00FA2540"/>
    <w:rsid w:val="00FA3579"/>
    <w:rsid w:val="00FA3E75"/>
    <w:rsid w:val="00FA481B"/>
    <w:rsid w:val="00FB007D"/>
    <w:rsid w:val="00FB722F"/>
    <w:rsid w:val="00FC16BD"/>
    <w:rsid w:val="00FC4C6A"/>
    <w:rsid w:val="00FD1542"/>
    <w:rsid w:val="00FD2B34"/>
    <w:rsid w:val="00FD3BAB"/>
    <w:rsid w:val="00FD4AE0"/>
    <w:rsid w:val="00FD7618"/>
    <w:rsid w:val="00FE608D"/>
    <w:rsid w:val="00FF04F0"/>
    <w:rsid w:val="00FF1B89"/>
    <w:rsid w:val="00FF2606"/>
    <w:rsid w:val="00FF2611"/>
    <w:rsid w:val="00FF437E"/>
    <w:rsid w:val="00FF43BA"/>
    <w:rsid w:val="00FF7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DBB22"/>
  <w15:docId w15:val="{232FDECD-5210-427A-8F29-5FB09D96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12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2412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2412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42412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24126"/>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4241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41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41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41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12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2412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24126"/>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424126"/>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424126"/>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4241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41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41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41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4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12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2412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24126"/>
    <w:pPr>
      <w:spacing w:before="160"/>
      <w:jc w:val="center"/>
    </w:pPr>
    <w:rPr>
      <w:i/>
      <w:iCs/>
      <w:color w:val="404040" w:themeColor="text1" w:themeTint="BF"/>
    </w:rPr>
  </w:style>
  <w:style w:type="character" w:customStyle="1" w:styleId="QuoteChar">
    <w:name w:val="Quote Char"/>
    <w:basedOn w:val="DefaultParagraphFont"/>
    <w:link w:val="Quote"/>
    <w:uiPriority w:val="29"/>
    <w:rsid w:val="00424126"/>
    <w:rPr>
      <w:i/>
      <w:iCs/>
      <w:color w:val="404040" w:themeColor="text1" w:themeTint="BF"/>
    </w:rPr>
  </w:style>
  <w:style w:type="paragraph" w:styleId="ListParagraph">
    <w:name w:val="List Paragraph"/>
    <w:basedOn w:val="Normal"/>
    <w:uiPriority w:val="34"/>
    <w:qFormat/>
    <w:rsid w:val="00424126"/>
    <w:pPr>
      <w:ind w:left="720"/>
      <w:contextualSpacing/>
    </w:pPr>
  </w:style>
  <w:style w:type="character" w:styleId="IntenseEmphasis">
    <w:name w:val="Intense Emphasis"/>
    <w:basedOn w:val="DefaultParagraphFont"/>
    <w:uiPriority w:val="21"/>
    <w:qFormat/>
    <w:rsid w:val="00424126"/>
    <w:rPr>
      <w:i/>
      <w:iCs/>
      <w:color w:val="2E74B5" w:themeColor="accent1" w:themeShade="BF"/>
    </w:rPr>
  </w:style>
  <w:style w:type="paragraph" w:styleId="IntenseQuote">
    <w:name w:val="Intense Quote"/>
    <w:basedOn w:val="Normal"/>
    <w:next w:val="Normal"/>
    <w:link w:val="IntenseQuoteChar"/>
    <w:uiPriority w:val="30"/>
    <w:qFormat/>
    <w:rsid w:val="004241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24126"/>
    <w:rPr>
      <w:i/>
      <w:iCs/>
      <w:color w:val="2E74B5" w:themeColor="accent1" w:themeShade="BF"/>
    </w:rPr>
  </w:style>
  <w:style w:type="character" w:styleId="IntenseReference">
    <w:name w:val="Intense Reference"/>
    <w:basedOn w:val="DefaultParagraphFont"/>
    <w:uiPriority w:val="32"/>
    <w:qFormat/>
    <w:rsid w:val="00424126"/>
    <w:rPr>
      <w:b/>
      <w:bCs/>
      <w:smallCaps/>
      <w:color w:val="2E74B5" w:themeColor="accent1" w:themeShade="BF"/>
      <w:spacing w:val="5"/>
    </w:rPr>
  </w:style>
  <w:style w:type="table" w:styleId="TableGrid">
    <w:name w:val="Table Grid"/>
    <w:basedOn w:val="TableNormal"/>
    <w:uiPriority w:val="59"/>
    <w:rsid w:val="0015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Tegn Char,Footnote Text Char Char Char Char Char Char Ch Char,Footnote Text Char Char Char Char Char Char Ch Char Char Char,fn, Cha"/>
    <w:basedOn w:val="Normal"/>
    <w:link w:val="FootnoteTextChar"/>
    <w:uiPriority w:val="99"/>
    <w:unhideWhenUsed/>
    <w:qFormat/>
    <w:rsid w:val="003A036F"/>
    <w:pPr>
      <w:spacing w:after="0" w:line="240" w:lineRule="auto"/>
    </w:pPr>
    <w:rPr>
      <w:rFonts w:asciiTheme="minorHAnsi" w:hAnsiTheme="minorHAnsi"/>
      <w:sz w:val="20"/>
      <w:szCs w:val="20"/>
    </w:rPr>
  </w:style>
  <w:style w:type="character" w:customStyle="1" w:styleId="FootnoteTextChar">
    <w:name w:val="Footnote Text Char"/>
    <w:aliases w:val="Footnote Text Char Char Char Char Char Char,Footnote Text Char Char Char Char Char Char Ch Char1,Footnote Text Char Tegn Char Char,Footnote Text Char Char Char Char Char Char Ch Char Char,fn Char, Cha Char"/>
    <w:basedOn w:val="DefaultParagraphFont"/>
    <w:link w:val="FootnoteText"/>
    <w:uiPriority w:val="99"/>
    <w:qFormat/>
    <w:rsid w:val="003A036F"/>
    <w:rPr>
      <w:rFonts w:asciiTheme="minorHAnsi" w:hAnsiTheme="minorHAnsi"/>
      <w:sz w:val="20"/>
      <w:szCs w:val="20"/>
    </w:rPr>
  </w:style>
  <w:style w:type="character" w:styleId="FootnoteReference">
    <w:name w:val="footnote reference"/>
    <w:aliases w:val="Footnote,Footnote text,Ref,de nota al pie,ftref,BearingPoint,16 Point,Superscript 6 Point,fr,Footnote Text1,f,Footnote + Arial,10 pt,Black,Footnote Text11,BVI fnr,(NECG) Footnote Reference, BVI fnr,footnote ref,Footnote text + 13 pt,R"/>
    <w:basedOn w:val="DefaultParagraphFont"/>
    <w:link w:val="FootnoteCharCharCharChar"/>
    <w:unhideWhenUsed/>
    <w:qFormat/>
    <w:rsid w:val="003A036F"/>
    <w:rPr>
      <w:vertAlign w:val="superscript"/>
    </w:rPr>
  </w:style>
  <w:style w:type="paragraph" w:styleId="NormalWeb">
    <w:name w:val="Normal (Web)"/>
    <w:basedOn w:val="Normal"/>
    <w:link w:val="NormalWebChar"/>
    <w:uiPriority w:val="99"/>
    <w:rsid w:val="003A036F"/>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rsid w:val="003A036F"/>
    <w:rPr>
      <w:rFonts w:eastAsia="Times New Roman" w:cs="Times New Roman"/>
      <w:sz w:val="24"/>
      <w:szCs w:val="24"/>
    </w:rPr>
  </w:style>
  <w:style w:type="paragraph" w:customStyle="1" w:styleId="FootnoteCharCharCharChar">
    <w:name w:val="Footnote Char Char Char Char"/>
    <w:aliases w:val="Footnote text Char1 Char Char Char,Ref Char Char Char Char,de nota al pie Char Char Char Char,ftref Char1 Char Char Char,BearingPoint Char1 Char Char Char,16 Point Char1 Char Char Char,Footnote te"/>
    <w:basedOn w:val="Normal"/>
    <w:link w:val="FootnoteReference"/>
    <w:uiPriority w:val="99"/>
    <w:rsid w:val="003A036F"/>
    <w:pPr>
      <w:spacing w:line="240" w:lineRule="exact"/>
    </w:pPr>
    <w:rPr>
      <w:vertAlign w:val="superscript"/>
    </w:rPr>
  </w:style>
  <w:style w:type="character" w:customStyle="1" w:styleId="fontstyle01">
    <w:name w:val="fontstyle01"/>
    <w:rsid w:val="00A63C2E"/>
    <w:rPr>
      <w:rFonts w:ascii="Times New Roman" w:hAnsi="Times New Roman" w:cs="Times New Roman" w:hint="default"/>
      <w:b w:val="0"/>
      <w:bCs w:val="0"/>
      <w:i w:val="0"/>
      <w:iCs w:val="0"/>
      <w:color w:val="000000"/>
      <w:sz w:val="30"/>
      <w:szCs w:val="30"/>
    </w:rPr>
  </w:style>
  <w:style w:type="character" w:customStyle="1" w:styleId="Bodytext">
    <w:name w:val="Body text_"/>
    <w:basedOn w:val="DefaultParagraphFont"/>
    <w:link w:val="BodyText1"/>
    <w:rsid w:val="00780EAF"/>
    <w:rPr>
      <w:rFonts w:eastAsia="Times New Roman" w:cs="Times New Roman"/>
      <w:szCs w:val="28"/>
    </w:rPr>
  </w:style>
  <w:style w:type="paragraph" w:customStyle="1" w:styleId="BodyText1">
    <w:name w:val="Body Text1"/>
    <w:basedOn w:val="Normal"/>
    <w:link w:val="Bodytext"/>
    <w:qFormat/>
    <w:rsid w:val="00780EAF"/>
    <w:pPr>
      <w:widowControl w:val="0"/>
      <w:spacing w:after="60" w:line="283" w:lineRule="auto"/>
      <w:ind w:firstLine="400"/>
    </w:pPr>
    <w:rPr>
      <w:rFonts w:eastAsia="Times New Roman" w:cs="Times New Roman"/>
      <w:szCs w:val="28"/>
    </w:rPr>
  </w:style>
  <w:style w:type="paragraph" w:styleId="Header">
    <w:name w:val="header"/>
    <w:basedOn w:val="Normal"/>
    <w:link w:val="HeaderChar"/>
    <w:uiPriority w:val="99"/>
    <w:unhideWhenUsed/>
    <w:rsid w:val="00040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5D4"/>
  </w:style>
  <w:style w:type="paragraph" w:styleId="Footer">
    <w:name w:val="footer"/>
    <w:basedOn w:val="Normal"/>
    <w:link w:val="FooterChar"/>
    <w:uiPriority w:val="99"/>
    <w:unhideWhenUsed/>
    <w:rsid w:val="00040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5D4"/>
  </w:style>
  <w:style w:type="paragraph" w:customStyle="1" w:styleId="Default">
    <w:name w:val="Default"/>
    <w:rsid w:val="006210AA"/>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64988">
      <w:bodyDiv w:val="1"/>
      <w:marLeft w:val="0"/>
      <w:marRight w:val="0"/>
      <w:marTop w:val="0"/>
      <w:marBottom w:val="0"/>
      <w:divBdr>
        <w:top w:val="none" w:sz="0" w:space="0" w:color="auto"/>
        <w:left w:val="none" w:sz="0" w:space="0" w:color="auto"/>
        <w:bottom w:val="none" w:sz="0" w:space="0" w:color="auto"/>
        <w:right w:val="none" w:sz="0" w:space="0" w:color="auto"/>
      </w:divBdr>
    </w:div>
    <w:div w:id="436142558">
      <w:bodyDiv w:val="1"/>
      <w:marLeft w:val="0"/>
      <w:marRight w:val="0"/>
      <w:marTop w:val="0"/>
      <w:marBottom w:val="0"/>
      <w:divBdr>
        <w:top w:val="none" w:sz="0" w:space="0" w:color="auto"/>
        <w:left w:val="none" w:sz="0" w:space="0" w:color="auto"/>
        <w:bottom w:val="none" w:sz="0" w:space="0" w:color="auto"/>
        <w:right w:val="none" w:sz="0" w:space="0" w:color="auto"/>
      </w:divBdr>
    </w:div>
    <w:div w:id="1084449181">
      <w:bodyDiv w:val="1"/>
      <w:marLeft w:val="0"/>
      <w:marRight w:val="0"/>
      <w:marTop w:val="0"/>
      <w:marBottom w:val="0"/>
      <w:divBdr>
        <w:top w:val="none" w:sz="0" w:space="0" w:color="auto"/>
        <w:left w:val="none" w:sz="0" w:space="0" w:color="auto"/>
        <w:bottom w:val="none" w:sz="0" w:space="0" w:color="auto"/>
        <w:right w:val="none" w:sz="0" w:space="0" w:color="auto"/>
      </w:divBdr>
    </w:div>
    <w:div w:id="1329484559">
      <w:bodyDiv w:val="1"/>
      <w:marLeft w:val="0"/>
      <w:marRight w:val="0"/>
      <w:marTop w:val="0"/>
      <w:marBottom w:val="0"/>
      <w:divBdr>
        <w:top w:val="none" w:sz="0" w:space="0" w:color="auto"/>
        <w:left w:val="none" w:sz="0" w:space="0" w:color="auto"/>
        <w:bottom w:val="none" w:sz="0" w:space="0" w:color="auto"/>
        <w:right w:val="none" w:sz="0" w:space="0" w:color="auto"/>
      </w:divBdr>
    </w:div>
    <w:div w:id="1429811726">
      <w:bodyDiv w:val="1"/>
      <w:marLeft w:val="0"/>
      <w:marRight w:val="0"/>
      <w:marTop w:val="0"/>
      <w:marBottom w:val="0"/>
      <w:divBdr>
        <w:top w:val="none" w:sz="0" w:space="0" w:color="auto"/>
        <w:left w:val="none" w:sz="0" w:space="0" w:color="auto"/>
        <w:bottom w:val="none" w:sz="0" w:space="0" w:color="auto"/>
        <w:right w:val="none" w:sz="0" w:space="0" w:color="auto"/>
      </w:divBdr>
    </w:div>
    <w:div w:id="1474565685">
      <w:bodyDiv w:val="1"/>
      <w:marLeft w:val="0"/>
      <w:marRight w:val="0"/>
      <w:marTop w:val="0"/>
      <w:marBottom w:val="0"/>
      <w:divBdr>
        <w:top w:val="none" w:sz="0" w:space="0" w:color="auto"/>
        <w:left w:val="none" w:sz="0" w:space="0" w:color="auto"/>
        <w:bottom w:val="none" w:sz="0" w:space="0" w:color="auto"/>
        <w:right w:val="none" w:sz="0" w:space="0" w:color="auto"/>
      </w:divBdr>
    </w:div>
    <w:div w:id="1475020824">
      <w:bodyDiv w:val="1"/>
      <w:marLeft w:val="0"/>
      <w:marRight w:val="0"/>
      <w:marTop w:val="0"/>
      <w:marBottom w:val="0"/>
      <w:divBdr>
        <w:top w:val="none" w:sz="0" w:space="0" w:color="auto"/>
        <w:left w:val="none" w:sz="0" w:space="0" w:color="auto"/>
        <w:bottom w:val="none" w:sz="0" w:space="0" w:color="auto"/>
        <w:right w:val="none" w:sz="0" w:space="0" w:color="auto"/>
      </w:divBdr>
    </w:div>
    <w:div w:id="1569223440">
      <w:bodyDiv w:val="1"/>
      <w:marLeft w:val="0"/>
      <w:marRight w:val="0"/>
      <w:marTop w:val="0"/>
      <w:marBottom w:val="0"/>
      <w:divBdr>
        <w:top w:val="none" w:sz="0" w:space="0" w:color="auto"/>
        <w:left w:val="none" w:sz="0" w:space="0" w:color="auto"/>
        <w:bottom w:val="none" w:sz="0" w:space="0" w:color="auto"/>
        <w:right w:val="none" w:sz="0" w:space="0" w:color="auto"/>
      </w:divBdr>
    </w:div>
    <w:div w:id="1848595195">
      <w:bodyDiv w:val="1"/>
      <w:marLeft w:val="0"/>
      <w:marRight w:val="0"/>
      <w:marTop w:val="0"/>
      <w:marBottom w:val="0"/>
      <w:divBdr>
        <w:top w:val="none" w:sz="0" w:space="0" w:color="auto"/>
        <w:left w:val="none" w:sz="0" w:space="0" w:color="auto"/>
        <w:bottom w:val="none" w:sz="0" w:space="0" w:color="auto"/>
        <w:right w:val="none" w:sz="0" w:space="0" w:color="auto"/>
      </w:divBdr>
    </w:div>
    <w:div w:id="196118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F414E-495E-4D64-9440-E63D9093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TotalTime>
  <Pages>12</Pages>
  <Words>3669</Words>
  <Characters>20917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thaotien090718@gmail.com</dc:creator>
  <cp:keywords/>
  <dc:description/>
  <cp:lastModifiedBy>thaotien090718@gmail.com</cp:lastModifiedBy>
  <cp:revision>907</cp:revision>
  <dcterms:created xsi:type="dcterms:W3CDTF">2024-10-08T02:26:00Z</dcterms:created>
  <dcterms:modified xsi:type="dcterms:W3CDTF">2025-03-18T01:41:00Z</dcterms:modified>
</cp:coreProperties>
</file>