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5"/>
      </w:tblGrid>
      <w:tr w:rsidR="004A4E95" w:rsidRPr="004A4E95" w14:paraId="7241FEC2" w14:textId="77777777" w:rsidTr="00A301C1">
        <w:tc>
          <w:tcPr>
            <w:tcW w:w="3539" w:type="dxa"/>
          </w:tcPr>
          <w:p w14:paraId="4F5409B5" w14:textId="65BC29DC" w:rsidR="00155CFA" w:rsidRPr="004A4E95" w:rsidRDefault="00155CFA" w:rsidP="00155CFA">
            <w:pPr>
              <w:jc w:val="center"/>
              <w:rPr>
                <w:b/>
                <w:bCs/>
                <w:color w:val="002060"/>
                <w:szCs w:val="28"/>
              </w:rPr>
            </w:pPr>
            <w:r w:rsidRPr="004A4E95">
              <w:rPr>
                <w:b/>
                <w:bCs/>
                <w:color w:val="002060"/>
                <w:szCs w:val="28"/>
              </w:rPr>
              <w:t>U</w:t>
            </w:r>
            <w:r w:rsidR="00CD26F5" w:rsidRPr="004A4E95">
              <w:rPr>
                <w:b/>
                <w:bCs/>
                <w:color w:val="002060"/>
                <w:szCs w:val="28"/>
              </w:rPr>
              <w:t>Ỷ BAN NHÂN DÂN</w:t>
            </w:r>
            <w:r w:rsidRPr="004A4E95">
              <w:rPr>
                <w:b/>
                <w:bCs/>
                <w:color w:val="002060"/>
                <w:szCs w:val="28"/>
              </w:rPr>
              <w:t xml:space="preserve"> </w:t>
            </w:r>
          </w:p>
        </w:tc>
        <w:tc>
          <w:tcPr>
            <w:tcW w:w="5525" w:type="dxa"/>
          </w:tcPr>
          <w:p w14:paraId="66053EAA" w14:textId="7FD5C91F" w:rsidR="00155CFA" w:rsidRPr="004A4E95" w:rsidRDefault="00155CFA" w:rsidP="00155CFA">
            <w:pPr>
              <w:jc w:val="center"/>
              <w:rPr>
                <w:b/>
                <w:bCs/>
                <w:color w:val="002060"/>
                <w:spacing w:val="-20"/>
                <w:sz w:val="26"/>
                <w:szCs w:val="26"/>
              </w:rPr>
            </w:pPr>
            <w:r w:rsidRPr="004A4E95">
              <w:rPr>
                <w:b/>
                <w:bCs/>
                <w:color w:val="002060"/>
                <w:spacing w:val="-20"/>
                <w:szCs w:val="28"/>
              </w:rPr>
              <w:t>CỘNG HÒA XÃ HỘI CHỦ NGHĨA VIỆT NAM</w:t>
            </w:r>
          </w:p>
        </w:tc>
      </w:tr>
      <w:tr w:rsidR="004A4E95" w:rsidRPr="004A4E95" w14:paraId="6C7227E6" w14:textId="77777777" w:rsidTr="00A301C1">
        <w:tc>
          <w:tcPr>
            <w:tcW w:w="3539" w:type="dxa"/>
          </w:tcPr>
          <w:p w14:paraId="68D7541B" w14:textId="37F188A8" w:rsidR="00155CFA" w:rsidRPr="004A4E95" w:rsidRDefault="00A301C1" w:rsidP="00155CFA">
            <w:pPr>
              <w:jc w:val="center"/>
              <w:rPr>
                <w:b/>
                <w:bCs/>
                <w:color w:val="002060"/>
                <w:spacing w:val="-20"/>
                <w:szCs w:val="28"/>
              </w:rPr>
            </w:pPr>
            <w:r w:rsidRPr="004A4E95">
              <w:rPr>
                <w:b/>
                <w:bCs/>
                <w:noProof/>
                <w:color w:val="002060"/>
                <w:szCs w:val="28"/>
              </w:rPr>
              <mc:AlternateContent>
                <mc:Choice Requires="wps">
                  <w:drawing>
                    <wp:anchor distT="0" distB="0" distL="114300" distR="114300" simplePos="0" relativeHeight="251659264" behindDoc="0" locked="0" layoutInCell="1" allowOverlap="1" wp14:anchorId="48146A0A" wp14:editId="414EF7A4">
                      <wp:simplePos x="0" y="0"/>
                      <wp:positionH relativeFrom="column">
                        <wp:posOffset>712470</wp:posOffset>
                      </wp:positionH>
                      <wp:positionV relativeFrom="paragraph">
                        <wp:posOffset>214525</wp:posOffset>
                      </wp:positionV>
                      <wp:extent cx="662855" cy="0"/>
                      <wp:effectExtent l="0" t="0" r="0" b="0"/>
                      <wp:wrapNone/>
                      <wp:docPr id="445944882" name="Straight Connector 1"/>
                      <wp:cNvGraphicFramePr/>
                      <a:graphic xmlns:a="http://schemas.openxmlformats.org/drawingml/2006/main">
                        <a:graphicData uri="http://schemas.microsoft.com/office/word/2010/wordprocessingShape">
                          <wps:wsp>
                            <wps:cNvCnPr/>
                            <wps:spPr>
                              <a:xfrm>
                                <a:off x="0" y="0"/>
                                <a:ext cx="662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CC8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16.9pt" to="108.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XmAEAAIcDAAAOAAAAZHJzL2Uyb0RvYy54bWysU9tO4zAQfV+Jf7D8TpNWok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" strokecolor="black [3200]" strokeweight=".5pt">
                      <v:stroke joinstyle="miter"/>
                    </v:line>
                  </w:pict>
                </mc:Fallback>
              </mc:AlternateContent>
            </w:r>
            <w:r w:rsidR="00CD26F5" w:rsidRPr="004A4E95">
              <w:rPr>
                <w:b/>
                <w:bCs/>
                <w:color w:val="002060"/>
                <w:szCs w:val="28"/>
              </w:rPr>
              <w:t>THÀNH PHỐ LAI CHÂU</w:t>
            </w:r>
          </w:p>
        </w:tc>
        <w:tc>
          <w:tcPr>
            <w:tcW w:w="5525" w:type="dxa"/>
          </w:tcPr>
          <w:p w14:paraId="27C284EC" w14:textId="06F21779" w:rsidR="00155CFA" w:rsidRPr="004A4E95" w:rsidRDefault="00A301C1" w:rsidP="00A301C1">
            <w:pPr>
              <w:spacing w:after="120"/>
              <w:jc w:val="center"/>
              <w:rPr>
                <w:b/>
                <w:bCs/>
                <w:color w:val="002060"/>
              </w:rPr>
            </w:pPr>
            <w:r w:rsidRPr="004A4E95">
              <w:rPr>
                <w:noProof/>
                <w:color w:val="002060"/>
              </w:rPr>
              <mc:AlternateContent>
                <mc:Choice Requires="wps">
                  <w:drawing>
                    <wp:anchor distT="0" distB="0" distL="114300" distR="114300" simplePos="0" relativeHeight="251660288" behindDoc="0" locked="0" layoutInCell="1" allowOverlap="1" wp14:anchorId="53FAAE5E" wp14:editId="729403CB">
                      <wp:simplePos x="0" y="0"/>
                      <wp:positionH relativeFrom="column">
                        <wp:posOffset>585470</wp:posOffset>
                      </wp:positionH>
                      <wp:positionV relativeFrom="paragraph">
                        <wp:posOffset>234091</wp:posOffset>
                      </wp:positionV>
                      <wp:extent cx="2206118" cy="0"/>
                      <wp:effectExtent l="0" t="0" r="0" b="0"/>
                      <wp:wrapNone/>
                      <wp:docPr id="192244683" name="Straight Connector 2"/>
                      <wp:cNvGraphicFramePr/>
                      <a:graphic xmlns:a="http://schemas.openxmlformats.org/drawingml/2006/main">
                        <a:graphicData uri="http://schemas.microsoft.com/office/word/2010/wordprocessingShape">
                          <wps:wsp>
                            <wps:cNvCnPr/>
                            <wps:spPr>
                              <a:xfrm>
                                <a:off x="0" y="0"/>
                                <a:ext cx="22061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AF51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1pt,18.45pt" to="219.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" strokecolor="black [3200]" strokeweight=".5pt">
                      <v:stroke joinstyle="miter"/>
                    </v:line>
                  </w:pict>
                </mc:Fallback>
              </mc:AlternateContent>
            </w:r>
            <w:r w:rsidR="00155CFA" w:rsidRPr="004A4E95">
              <w:rPr>
                <w:b/>
                <w:bCs/>
                <w:color w:val="002060"/>
              </w:rPr>
              <w:t>Độc lập – Tự do – Hạnh phúc</w:t>
            </w:r>
          </w:p>
        </w:tc>
      </w:tr>
      <w:tr w:rsidR="004A4E95" w:rsidRPr="004A4E95" w14:paraId="5303737B" w14:textId="77777777" w:rsidTr="00A301C1">
        <w:tc>
          <w:tcPr>
            <w:tcW w:w="3539" w:type="dxa"/>
          </w:tcPr>
          <w:p w14:paraId="72719E69" w14:textId="77777777" w:rsidR="00155CFA" w:rsidRPr="004A4E95" w:rsidRDefault="00155CFA">
            <w:pPr>
              <w:rPr>
                <w:color w:val="002060"/>
              </w:rPr>
            </w:pPr>
          </w:p>
        </w:tc>
        <w:tc>
          <w:tcPr>
            <w:tcW w:w="5525" w:type="dxa"/>
          </w:tcPr>
          <w:p w14:paraId="0BD705BA" w14:textId="2D2531BE" w:rsidR="00155CFA" w:rsidRPr="004A4E95" w:rsidRDefault="00155CFA">
            <w:pPr>
              <w:rPr>
                <w:color w:val="002060"/>
              </w:rPr>
            </w:pPr>
          </w:p>
        </w:tc>
      </w:tr>
      <w:tr w:rsidR="00155CFA" w:rsidRPr="004A4E95" w14:paraId="30AC8E03" w14:textId="77777777" w:rsidTr="00A301C1">
        <w:tc>
          <w:tcPr>
            <w:tcW w:w="3539" w:type="dxa"/>
          </w:tcPr>
          <w:p w14:paraId="0FEB1C12" w14:textId="2EB0CD24" w:rsidR="00155CFA" w:rsidRPr="004A4E95" w:rsidRDefault="00155CFA" w:rsidP="00155CFA">
            <w:pPr>
              <w:jc w:val="center"/>
              <w:rPr>
                <w:color w:val="002060"/>
              </w:rPr>
            </w:pPr>
            <w:r w:rsidRPr="004A4E95">
              <w:rPr>
                <w:color w:val="002060"/>
              </w:rPr>
              <w:t xml:space="preserve">Số: </w:t>
            </w:r>
            <w:r w:rsidR="00CD26F5" w:rsidRPr="004A4E95">
              <w:rPr>
                <w:color w:val="002060"/>
              </w:rPr>
              <w:t xml:space="preserve">     </w:t>
            </w:r>
            <w:r w:rsidRPr="004A4E95">
              <w:rPr>
                <w:color w:val="002060"/>
              </w:rPr>
              <w:t>/</w:t>
            </w:r>
            <w:r w:rsidR="005D78B6" w:rsidRPr="004A4E95">
              <w:rPr>
                <w:color w:val="002060"/>
              </w:rPr>
              <w:t>BC-</w:t>
            </w:r>
            <w:r w:rsidRPr="004A4E95">
              <w:rPr>
                <w:color w:val="002060"/>
              </w:rPr>
              <w:t>UBND</w:t>
            </w:r>
          </w:p>
        </w:tc>
        <w:tc>
          <w:tcPr>
            <w:tcW w:w="5525" w:type="dxa"/>
          </w:tcPr>
          <w:p w14:paraId="49A09623" w14:textId="50FBBE70" w:rsidR="00155CFA" w:rsidRPr="004A4E95" w:rsidRDefault="005D78B6" w:rsidP="00A301C1">
            <w:pPr>
              <w:jc w:val="center"/>
              <w:rPr>
                <w:i/>
                <w:iCs/>
                <w:color w:val="002060"/>
              </w:rPr>
            </w:pPr>
            <w:r w:rsidRPr="004A4E95">
              <w:rPr>
                <w:i/>
                <w:iCs/>
                <w:color w:val="002060"/>
              </w:rPr>
              <w:t xml:space="preserve">Tp. </w:t>
            </w:r>
            <w:r w:rsidR="00155CFA" w:rsidRPr="004A4E95">
              <w:rPr>
                <w:i/>
                <w:iCs/>
                <w:color w:val="002060"/>
              </w:rPr>
              <w:t>Lai Châu, ngày</w:t>
            </w:r>
            <w:r w:rsidR="00CD26F5" w:rsidRPr="004A4E95">
              <w:rPr>
                <w:i/>
                <w:iCs/>
                <w:color w:val="002060"/>
              </w:rPr>
              <w:t xml:space="preserve"> </w:t>
            </w:r>
            <w:r w:rsidRPr="004A4E95">
              <w:rPr>
                <w:i/>
                <w:iCs/>
                <w:color w:val="002060"/>
              </w:rPr>
              <w:t xml:space="preserve"> </w:t>
            </w:r>
            <w:r w:rsidR="00CD26F5" w:rsidRPr="004A4E95">
              <w:rPr>
                <w:i/>
                <w:iCs/>
                <w:color w:val="002060"/>
              </w:rPr>
              <w:t xml:space="preserve"> </w:t>
            </w:r>
            <w:r w:rsidR="00155CFA" w:rsidRPr="004A4E95">
              <w:rPr>
                <w:i/>
                <w:iCs/>
                <w:color w:val="002060"/>
              </w:rPr>
              <w:t xml:space="preserve"> tháng</w:t>
            </w:r>
            <w:r w:rsidR="00CD26F5" w:rsidRPr="004A4E95">
              <w:rPr>
                <w:i/>
                <w:iCs/>
                <w:color w:val="002060"/>
              </w:rPr>
              <w:t xml:space="preserve">  </w:t>
            </w:r>
            <w:r w:rsidRPr="004A4E95">
              <w:rPr>
                <w:i/>
                <w:iCs/>
                <w:color w:val="002060"/>
              </w:rPr>
              <w:t xml:space="preserve"> </w:t>
            </w:r>
            <w:r w:rsidR="00155CFA" w:rsidRPr="004A4E95">
              <w:rPr>
                <w:i/>
                <w:iCs/>
                <w:color w:val="002060"/>
              </w:rPr>
              <w:t xml:space="preserve"> năm 202</w:t>
            </w:r>
            <w:r w:rsidR="00606E1F" w:rsidRPr="004A4E95">
              <w:rPr>
                <w:i/>
                <w:iCs/>
                <w:color w:val="002060"/>
              </w:rPr>
              <w:t>5</w:t>
            </w:r>
          </w:p>
        </w:tc>
      </w:tr>
    </w:tbl>
    <w:p w14:paraId="19FCFB58" w14:textId="77777777" w:rsidR="00475B86" w:rsidRPr="004A4E95" w:rsidRDefault="00475B86" w:rsidP="006E1AB1">
      <w:pPr>
        <w:jc w:val="center"/>
        <w:rPr>
          <w:color w:val="002060"/>
        </w:rPr>
      </w:pPr>
    </w:p>
    <w:p w14:paraId="23FC2BD1" w14:textId="40565602" w:rsidR="002779FB" w:rsidRPr="004A4E95" w:rsidRDefault="00413FB3" w:rsidP="002779FB">
      <w:pPr>
        <w:spacing w:before="240" w:after="60"/>
        <w:jc w:val="center"/>
        <w:rPr>
          <w:b/>
          <w:bCs/>
          <w:color w:val="002060"/>
        </w:rPr>
      </w:pPr>
      <w:r w:rsidRPr="004A4E95">
        <w:rPr>
          <w:b/>
          <w:bCs/>
          <w:color w:val="002060"/>
        </w:rPr>
        <w:t>BÁO CÁO</w:t>
      </w:r>
      <w:r w:rsidRPr="004A4E95">
        <w:rPr>
          <w:b/>
          <w:bCs/>
          <w:color w:val="002060"/>
        </w:rPr>
        <w:br/>
      </w:r>
      <w:r w:rsidR="002779FB" w:rsidRPr="004A4E95">
        <w:rPr>
          <w:b/>
          <w:bCs/>
          <w:color w:val="002060"/>
        </w:rPr>
        <w:t>Tình hình thực hiện Kế hoạch phát triển kinh tế - xã hội, bảo đảm quốc phòng an ninh 6 tháng đầu năm, nhiệm vụ 6 tháng cuối năm 202</w:t>
      </w:r>
      <w:r w:rsidR="00984EC2" w:rsidRPr="004A4E95">
        <w:rPr>
          <w:b/>
          <w:bCs/>
          <w:color w:val="002060"/>
        </w:rPr>
        <w:t>5</w:t>
      </w:r>
    </w:p>
    <w:p w14:paraId="4858F2D2" w14:textId="0FB72B7C" w:rsidR="006E1AB1" w:rsidRPr="004A4E95" w:rsidRDefault="00555EBF" w:rsidP="006E1AB1">
      <w:pPr>
        <w:jc w:val="center"/>
        <w:rPr>
          <w:b/>
          <w:bCs/>
          <w:color w:val="002060"/>
        </w:rPr>
      </w:pPr>
      <w:r w:rsidRPr="004A4E95">
        <w:rPr>
          <w:b/>
          <w:bCs/>
          <w:noProof/>
          <w:color w:val="002060"/>
        </w:rPr>
        <mc:AlternateContent>
          <mc:Choice Requires="wps">
            <w:drawing>
              <wp:anchor distT="0" distB="0" distL="114300" distR="114300" simplePos="0" relativeHeight="251661312" behindDoc="0" locked="0" layoutInCell="1" allowOverlap="1" wp14:anchorId="5F48F033" wp14:editId="010BE4D4">
                <wp:simplePos x="0" y="0"/>
                <wp:positionH relativeFrom="margin">
                  <wp:align>center</wp:align>
                </wp:positionH>
                <wp:positionV relativeFrom="paragraph">
                  <wp:posOffset>5408</wp:posOffset>
                </wp:positionV>
                <wp:extent cx="1099394" cy="0"/>
                <wp:effectExtent l="0" t="0" r="0" b="0"/>
                <wp:wrapNone/>
                <wp:docPr id="68500720" name="Straight Connector 3"/>
                <wp:cNvGraphicFramePr/>
                <a:graphic xmlns:a="http://schemas.openxmlformats.org/drawingml/2006/main">
                  <a:graphicData uri="http://schemas.microsoft.com/office/word/2010/wordprocessingShape">
                    <wps:wsp>
                      <wps:cNvCnPr/>
                      <wps:spPr>
                        <a:xfrm>
                          <a:off x="0" y="0"/>
                          <a:ext cx="10993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F78DEF"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45pt" to="8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u2mAEAAIgDAAAOAAAAZHJzL2Uyb0RvYy54bWysU02P0zAQvSPxHyzfadIFIRo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" strokecolor="black [3200]" strokeweight=".5pt">
                <v:stroke joinstyle="miter"/>
                <w10:wrap anchorx="margin"/>
              </v:line>
            </w:pict>
          </mc:Fallback>
        </mc:AlternateContent>
      </w:r>
    </w:p>
    <w:p w14:paraId="45D6110C" w14:textId="77777777" w:rsidR="00994027" w:rsidRPr="004A4E95" w:rsidRDefault="00413FB3" w:rsidP="00141DBF">
      <w:pPr>
        <w:spacing w:before="120" w:after="0" w:line="288" w:lineRule="auto"/>
        <w:jc w:val="both"/>
        <w:rPr>
          <w:i/>
          <w:iCs/>
          <w:color w:val="002060"/>
        </w:rPr>
      </w:pPr>
      <w:r w:rsidRPr="004A4E95">
        <w:rPr>
          <w:color w:val="002060"/>
        </w:rPr>
        <w:tab/>
      </w:r>
      <w:r w:rsidR="00994027" w:rsidRPr="004A4E95">
        <w:rPr>
          <w:i/>
          <w:iCs/>
          <w:color w:val="002060"/>
        </w:rPr>
        <w:t>Căn cứ Quyết định số 34/2019/QĐ-UBND ngày 30/9/2019 của UBND tỉnh Lai Châu về việc Ban hành quy định chế độ báo cáo định kỳ về tình hình kinh tế - xã hội trên địa bàn tỉnh Lai Châu;</w:t>
      </w:r>
    </w:p>
    <w:p w14:paraId="28586870" w14:textId="3F83FEE3" w:rsidR="00994027" w:rsidRPr="004A4E95" w:rsidRDefault="00994027" w:rsidP="00141DBF">
      <w:pPr>
        <w:spacing w:before="120" w:after="0" w:line="288" w:lineRule="auto"/>
        <w:ind w:firstLine="567"/>
        <w:jc w:val="both"/>
        <w:rPr>
          <w:i/>
          <w:iCs/>
          <w:color w:val="002060"/>
        </w:rPr>
      </w:pPr>
      <w:r w:rsidRPr="004A4E95">
        <w:rPr>
          <w:i/>
          <w:iCs/>
          <w:color w:val="002060"/>
        </w:rPr>
        <w:t>Căn cứ Công văn số 2479/UBND-TH ngày 30/5/2025 của UBND tỉnh Lai Châu về việc triển khai thực hiện Chỉ thị số 14/CT-TTg ngày 28/5/2025 của Thủ tướng Chính phủ về xây dựng Kế hoạch phát triển kinh tế xã hội và dự toán NSNN năm 2026;</w:t>
      </w:r>
    </w:p>
    <w:p w14:paraId="6DD3D9EB" w14:textId="77777777" w:rsidR="001A777E" w:rsidRPr="004A4E95" w:rsidRDefault="001A777E" w:rsidP="00141DBF">
      <w:pPr>
        <w:spacing w:before="120" w:after="0" w:line="288" w:lineRule="auto"/>
        <w:ind w:firstLine="567"/>
        <w:jc w:val="both"/>
        <w:rPr>
          <w:i/>
          <w:iCs/>
          <w:color w:val="002060"/>
        </w:rPr>
      </w:pPr>
      <w:r w:rsidRPr="004A4E95">
        <w:rPr>
          <w:i/>
          <w:color w:val="002060"/>
        </w:rPr>
        <w:t>Căn cứ Quyết định số 1758/QĐ-UBND ngày 10 tháng 12 năm 2024 của Uỷ ban nhân dân tỉnh Lai Châu về Giao chỉ tiêu Kế hoạch phát triển kinh tế - xã hội năm 2025;</w:t>
      </w:r>
    </w:p>
    <w:p w14:paraId="7C50F3E3" w14:textId="139FA043" w:rsidR="001A777E" w:rsidRPr="004A4E95" w:rsidRDefault="001A777E" w:rsidP="00141DBF">
      <w:pPr>
        <w:spacing w:before="120" w:after="0" w:line="288" w:lineRule="auto"/>
        <w:ind w:firstLine="567"/>
        <w:jc w:val="both"/>
        <w:rPr>
          <w:i/>
          <w:iCs/>
          <w:color w:val="002060"/>
        </w:rPr>
      </w:pPr>
      <w:r w:rsidRPr="004A4E95">
        <w:rPr>
          <w:i/>
          <w:color w:val="002060"/>
        </w:rPr>
        <w:t>Căn cứ Nghị quyết số 126/NQ-HĐND ngày 17 tháng 12 năm 2024 của Hội đồng nhân dân thành phố về Kế hoạch phát triển kinh tế - xã hội, đảm bảo quốc phòng an ninh năm 2025;</w:t>
      </w:r>
    </w:p>
    <w:p w14:paraId="3DD04038" w14:textId="29C9F73C" w:rsidR="00833CE6" w:rsidRPr="004A4E95" w:rsidRDefault="0061371B" w:rsidP="00141DBF">
      <w:pPr>
        <w:spacing w:before="120" w:after="0" w:line="288" w:lineRule="auto"/>
        <w:ind w:firstLine="567"/>
        <w:jc w:val="both"/>
        <w:rPr>
          <w:i/>
          <w:iCs/>
          <w:color w:val="002060"/>
        </w:rPr>
      </w:pPr>
      <w:r w:rsidRPr="004A4E95">
        <w:rPr>
          <w:i/>
          <w:iCs/>
          <w:color w:val="002060"/>
        </w:rPr>
        <w:tab/>
      </w:r>
      <w:r w:rsidR="00833CE6" w:rsidRPr="004A4E95">
        <w:rPr>
          <w:i/>
          <w:color w:val="002060"/>
        </w:rPr>
        <w:t>Căn cứ Quyết định số 1370/QĐ-UBND ngày 18 tháng 12 năm 2024 của Uỷ ban nhân dân thành phố Lai Châu về Giao chỉ tiêu Kế hoạch phát triển kinh tế - xã hội năm 2025;</w:t>
      </w:r>
    </w:p>
    <w:p w14:paraId="03DC323A" w14:textId="423B5D59" w:rsidR="00EC73F7" w:rsidRPr="004A4E95" w:rsidRDefault="00994027" w:rsidP="00141DBF">
      <w:pPr>
        <w:spacing w:before="120" w:after="0" w:line="288" w:lineRule="auto"/>
        <w:jc w:val="both"/>
        <w:rPr>
          <w:color w:val="002060"/>
        </w:rPr>
      </w:pPr>
      <w:r w:rsidRPr="004A4E95">
        <w:rPr>
          <w:color w:val="002060"/>
        </w:rPr>
        <w:tab/>
      </w:r>
      <w:r w:rsidR="00EC73F7" w:rsidRPr="004A4E95">
        <w:rPr>
          <w:color w:val="002060"/>
        </w:rPr>
        <w:t>U</w:t>
      </w:r>
      <w:r w:rsidR="0061371B" w:rsidRPr="004A4E95">
        <w:rPr>
          <w:color w:val="002060"/>
        </w:rPr>
        <w:t>ỷ ban nhân dân</w:t>
      </w:r>
      <w:r w:rsidR="00142FCE" w:rsidRPr="004A4E95">
        <w:rPr>
          <w:color w:val="002060"/>
        </w:rPr>
        <w:t xml:space="preserve"> (UBND)</w:t>
      </w:r>
      <w:r w:rsidR="0061371B" w:rsidRPr="004A4E95">
        <w:rPr>
          <w:color w:val="002060"/>
        </w:rPr>
        <w:t xml:space="preserve"> thành phố Lai Châu báo cáo</w:t>
      </w:r>
      <w:r w:rsidR="00075F09" w:rsidRPr="004A4E95">
        <w:rPr>
          <w:color w:val="002060"/>
        </w:rPr>
        <w:t xml:space="preserve"> </w:t>
      </w:r>
      <w:r w:rsidR="00EC73F7" w:rsidRPr="004A4E95">
        <w:rPr>
          <w:color w:val="002060"/>
        </w:rPr>
        <w:t>Tình hình thực hiện Kế hoạch phát triển kinh tế - xã hội, bảo đảm quốc phòng an ninh 6 tháng đầu năm, nhiệm vụ 6 tháng cuối năm 2025</w:t>
      </w:r>
      <w:r w:rsidR="006F738B">
        <w:rPr>
          <w:color w:val="002060"/>
        </w:rPr>
        <w:t xml:space="preserve"> </w:t>
      </w:r>
      <w:r w:rsidR="00EC73F7" w:rsidRPr="004A4E95">
        <w:rPr>
          <w:color w:val="002060"/>
        </w:rPr>
        <w:t>với các nội dung chủ yếu như sau:</w:t>
      </w:r>
    </w:p>
    <w:p w14:paraId="3864759C" w14:textId="5DBFAA2A" w:rsidR="00EC73F7" w:rsidRPr="004A4E95" w:rsidRDefault="00D0545E" w:rsidP="00D0545E">
      <w:pPr>
        <w:spacing w:before="240" w:after="60"/>
        <w:jc w:val="center"/>
        <w:rPr>
          <w:b/>
          <w:bCs/>
          <w:color w:val="002060"/>
        </w:rPr>
      </w:pPr>
      <w:r w:rsidRPr="006F738B">
        <w:rPr>
          <w:b/>
          <w:bCs/>
          <w:color w:val="002060"/>
          <w:sz w:val="26"/>
          <w:szCs w:val="26"/>
        </w:rPr>
        <w:t>Phần I</w:t>
      </w:r>
      <w:r w:rsidRPr="006F738B">
        <w:rPr>
          <w:b/>
          <w:bCs/>
          <w:color w:val="002060"/>
          <w:sz w:val="26"/>
          <w:szCs w:val="26"/>
        </w:rPr>
        <w:br/>
      </w:r>
      <w:r w:rsidRPr="004A4E95">
        <w:rPr>
          <w:b/>
          <w:bCs/>
          <w:color w:val="002060"/>
          <w:sz w:val="26"/>
          <w:szCs w:val="26"/>
        </w:rPr>
        <w:t>ĐÁNH GIÁ TÌNH HÌNH THỰC HIỆN KẾ HOẠCH PHÁT TRIỂN KINH TẾ - XÃ HỘI ĐẢM BẢO QUỐC PHÒNG AN NINH 6 THÁNG ĐẦU NĂM 2025</w:t>
      </w:r>
    </w:p>
    <w:p w14:paraId="6DB4F03F" w14:textId="317F7D50" w:rsidR="0061371B" w:rsidRPr="004A4E95" w:rsidRDefault="0061371B" w:rsidP="00413FB3">
      <w:pPr>
        <w:jc w:val="both"/>
        <w:rPr>
          <w:color w:val="002060"/>
        </w:rPr>
      </w:pPr>
    </w:p>
    <w:p w14:paraId="0346DD91" w14:textId="77777777" w:rsidR="00030E6C" w:rsidRPr="00997E22" w:rsidRDefault="00030E6C" w:rsidP="00997E22">
      <w:pPr>
        <w:spacing w:before="120" w:after="0" w:line="288" w:lineRule="auto"/>
        <w:ind w:firstLine="720"/>
        <w:jc w:val="both"/>
        <w:rPr>
          <w:rFonts w:cs="Times New Roman"/>
          <w:b/>
          <w:bCs/>
          <w:color w:val="002060"/>
          <w:sz w:val="26"/>
          <w:szCs w:val="26"/>
        </w:rPr>
      </w:pPr>
      <w:r w:rsidRPr="00997E22">
        <w:rPr>
          <w:rFonts w:cs="Times New Roman"/>
          <w:b/>
          <w:bCs/>
          <w:color w:val="002060"/>
          <w:sz w:val="26"/>
          <w:szCs w:val="26"/>
        </w:rPr>
        <w:t>I. TÌNH HÌNH PHÁT TRIỂN KINH TẾ - XÃ HỘI 6 THÁNG NĂM 2024</w:t>
      </w:r>
    </w:p>
    <w:p w14:paraId="50AEBD72" w14:textId="77777777" w:rsidR="00030E6C" w:rsidRPr="00997E22" w:rsidRDefault="00030E6C" w:rsidP="00997E22">
      <w:pPr>
        <w:spacing w:before="120" w:after="0" w:line="288" w:lineRule="auto"/>
        <w:ind w:firstLine="720"/>
        <w:jc w:val="both"/>
        <w:rPr>
          <w:rFonts w:cs="Times New Roman"/>
          <w:b/>
          <w:bCs/>
          <w:iCs/>
          <w:color w:val="002060"/>
          <w:lang w:val="nl-NL"/>
        </w:rPr>
      </w:pPr>
      <w:r w:rsidRPr="00997E22">
        <w:rPr>
          <w:rFonts w:cs="Times New Roman"/>
          <w:b/>
          <w:bCs/>
          <w:iCs/>
          <w:color w:val="002060"/>
          <w:lang w:val="nl-NL"/>
        </w:rPr>
        <w:t>1. Về phát triển kinh tế</w:t>
      </w:r>
    </w:p>
    <w:p w14:paraId="5AA699FA" w14:textId="77777777" w:rsidR="00030E6C" w:rsidRPr="00997E22" w:rsidRDefault="00030E6C" w:rsidP="00997E22">
      <w:pPr>
        <w:tabs>
          <w:tab w:val="left" w:pos="5691"/>
        </w:tabs>
        <w:spacing w:before="120" w:after="0" w:line="288" w:lineRule="auto"/>
        <w:ind w:firstLine="720"/>
        <w:jc w:val="both"/>
        <w:rPr>
          <w:rFonts w:cs="Times New Roman"/>
          <w:bCs/>
          <w:iCs/>
          <w:color w:val="002060"/>
          <w:lang w:val="nl-NL"/>
        </w:rPr>
      </w:pPr>
      <w:r w:rsidRPr="00997E22">
        <w:rPr>
          <w:rFonts w:cs="Times New Roman"/>
          <w:bCs/>
          <w:iCs/>
          <w:color w:val="002060"/>
          <w:lang w:val="nl-NL"/>
        </w:rPr>
        <w:lastRenderedPageBreak/>
        <w:t>a) Thương mại - dịch vụ và du lịch</w:t>
      </w:r>
    </w:p>
    <w:p w14:paraId="656C820E" w14:textId="77777777" w:rsidR="00806E67" w:rsidRDefault="00030E6C" w:rsidP="00806E67">
      <w:pPr>
        <w:tabs>
          <w:tab w:val="left" w:pos="5691"/>
        </w:tabs>
        <w:spacing w:before="120" w:after="0" w:line="288" w:lineRule="auto"/>
        <w:ind w:firstLine="720"/>
        <w:jc w:val="both"/>
        <w:rPr>
          <w:rFonts w:cs="Times New Roman"/>
          <w:color w:val="002060"/>
        </w:rPr>
      </w:pPr>
      <w:r w:rsidRPr="00997E22">
        <w:rPr>
          <w:rFonts w:cs="Times New Roman"/>
          <w:color w:val="002060"/>
        </w:rPr>
        <w:t>Hoạt động thương mại, dịch vụ trên địa bàn thành phố tiếp tục được duy trì, phát triển ổn định. Tổng mức bán lẻ hàng hóa và doanh thu dịch vụ tiêu dùng thực hiện 6 tháng đầu năm 202</w:t>
      </w:r>
      <w:r w:rsidR="0008782E" w:rsidRPr="00997E22">
        <w:rPr>
          <w:rFonts w:cs="Times New Roman"/>
          <w:color w:val="002060"/>
        </w:rPr>
        <w:t>5</w:t>
      </w:r>
      <w:r w:rsidRPr="00997E22">
        <w:rPr>
          <w:rFonts w:cs="Times New Roman"/>
          <w:color w:val="002060"/>
        </w:rPr>
        <w:t xml:space="preserve"> ước đạt </w:t>
      </w:r>
      <w:r w:rsidR="00D83BF0" w:rsidRPr="00997E22">
        <w:rPr>
          <w:rFonts w:cs="Times New Roman"/>
          <w:color w:val="002060"/>
        </w:rPr>
        <w:t>2.327</w:t>
      </w:r>
      <w:r w:rsidRPr="00997E22">
        <w:rPr>
          <w:rFonts w:cs="Times New Roman"/>
          <w:color w:val="002060"/>
        </w:rPr>
        <w:t xml:space="preserve"> tỷ đồng, tăng </w:t>
      </w:r>
      <w:r w:rsidR="00BC5C70" w:rsidRPr="00997E22">
        <w:rPr>
          <w:rFonts w:cs="Times New Roman"/>
          <w:color w:val="002060"/>
        </w:rPr>
        <w:t>2</w:t>
      </w:r>
      <w:r w:rsidRPr="00997E22">
        <w:rPr>
          <w:rFonts w:cs="Times New Roman"/>
          <w:color w:val="002060"/>
        </w:rPr>
        <w:t>% so với cùng kỳ năm 202</w:t>
      </w:r>
      <w:r w:rsidR="0008782E" w:rsidRPr="00997E22">
        <w:rPr>
          <w:rFonts w:cs="Times New Roman"/>
          <w:color w:val="002060"/>
        </w:rPr>
        <w:t>4</w:t>
      </w:r>
      <w:r w:rsidRPr="00997E22">
        <w:rPr>
          <w:rFonts w:cs="Times New Roman"/>
          <w:color w:val="002060"/>
        </w:rPr>
        <w:t xml:space="preserve">, đạt </w:t>
      </w:r>
      <w:r w:rsidR="00BC5C70" w:rsidRPr="00997E22">
        <w:rPr>
          <w:rFonts w:cs="Times New Roman"/>
          <w:color w:val="002060"/>
        </w:rPr>
        <w:t>47,6</w:t>
      </w:r>
      <w:r w:rsidRPr="00997E22">
        <w:rPr>
          <w:rFonts w:cs="Times New Roman"/>
          <w:color w:val="002060"/>
        </w:rPr>
        <w:t>% kế hoạch giao</w:t>
      </w:r>
      <w:r w:rsidR="00986907">
        <w:rPr>
          <w:rStyle w:val="FootnoteReference"/>
          <w:rFonts w:cs="Times New Roman"/>
          <w:color w:val="002060"/>
        </w:rPr>
        <w:footnoteReference w:id="1"/>
      </w:r>
      <w:r w:rsidRPr="00997E22">
        <w:rPr>
          <w:rFonts w:cs="Times New Roman"/>
          <w:color w:val="002060"/>
        </w:rPr>
        <w:t xml:space="preserve">. </w:t>
      </w:r>
      <w:r w:rsidR="003176D0" w:rsidRPr="000E443E">
        <w:rPr>
          <w:rFonts w:cs="Times New Roman"/>
          <w:color w:val="002060"/>
        </w:rPr>
        <w:t xml:space="preserve">Thị trường hàng hoá, tiêu dùng phục vụ nhu cầu, đời sống nhân dân </w:t>
      </w:r>
      <w:r w:rsidR="00027938" w:rsidRPr="000E443E">
        <w:rPr>
          <w:rFonts w:cs="Times New Roman"/>
          <w:color w:val="002060"/>
        </w:rPr>
        <w:t xml:space="preserve">được đáp ứng </w:t>
      </w:r>
      <w:r w:rsidR="008E1E7F" w:rsidRPr="000E443E">
        <w:rPr>
          <w:rFonts w:cs="Times New Roman"/>
          <w:color w:val="002060"/>
        </w:rPr>
        <w:t xml:space="preserve">đầy đủ, </w:t>
      </w:r>
      <w:r w:rsidR="001A1A8F" w:rsidRPr="000E443E">
        <w:rPr>
          <w:rFonts w:eastAsia="SimSun"/>
          <w:bCs/>
          <w:color w:val="002060"/>
          <w:szCs w:val="28"/>
          <w:lang w:eastAsia="zh-CN"/>
        </w:rPr>
        <w:t xml:space="preserve">phong phú về chủng loại, đa dạng về mẫu mã, </w:t>
      </w:r>
      <w:r w:rsidR="0013336A" w:rsidRPr="000E443E">
        <w:rPr>
          <w:rFonts w:eastAsia="SimSun"/>
          <w:bCs/>
          <w:color w:val="002060"/>
          <w:szCs w:val="28"/>
          <w:lang w:eastAsia="zh-CN"/>
        </w:rPr>
        <w:t xml:space="preserve">chú trọng trong công tác </w:t>
      </w:r>
      <w:r w:rsidR="000E443E" w:rsidRPr="000E443E">
        <w:rPr>
          <w:rFonts w:eastAsia="SimSun"/>
          <w:bCs/>
          <w:color w:val="002060"/>
          <w:szCs w:val="28"/>
          <w:lang w:eastAsia="zh-CN"/>
        </w:rPr>
        <w:t>đảm bảo chất lượng nguồn cung</w:t>
      </w:r>
      <w:r w:rsidR="000E443E">
        <w:rPr>
          <w:rFonts w:eastAsia="SimSun"/>
          <w:bCs/>
          <w:color w:val="002060"/>
          <w:szCs w:val="28"/>
          <w:lang w:eastAsia="zh-CN"/>
        </w:rPr>
        <w:t xml:space="preserve">; </w:t>
      </w:r>
      <w:r w:rsidRPr="00997E22">
        <w:rPr>
          <w:rFonts w:cs="Times New Roman"/>
          <w:color w:val="002060"/>
        </w:rPr>
        <w:t>tăng cường các hoạt động kiểm tra kiểm soát thị trường, chống buôn lậu và gian lận thương mại</w:t>
      </w:r>
      <w:r w:rsidR="008E0BB8">
        <w:rPr>
          <w:rFonts w:cs="Times New Roman"/>
          <w:color w:val="002060"/>
        </w:rPr>
        <w:t xml:space="preserve"> trong dịp trước, trong và sau </w:t>
      </w:r>
      <w:r w:rsidR="008E0BB8" w:rsidRPr="001C0262">
        <w:rPr>
          <w:rFonts w:cs="Times New Roman"/>
          <w:color w:val="002060"/>
        </w:rPr>
        <w:t>tết Nguyên đán năm 2025</w:t>
      </w:r>
      <w:r w:rsidR="001C0262" w:rsidRPr="001C0262">
        <w:rPr>
          <w:rFonts w:cs="Times New Roman"/>
          <w:color w:val="002060"/>
        </w:rPr>
        <w:t xml:space="preserve"> và theo chỉ đạo tại Công điện số 02/CĐ-UBND ngày 15/5/2025 của Chủ tịch UBND tỉnh Lai Châu</w:t>
      </w:r>
      <w:r w:rsidR="00E23D59">
        <w:rPr>
          <w:rStyle w:val="FootnoteReference"/>
          <w:rFonts w:cs="Times New Roman"/>
          <w:color w:val="002060"/>
        </w:rPr>
        <w:footnoteReference w:id="2"/>
      </w:r>
      <w:r w:rsidR="00E23D59">
        <w:rPr>
          <w:rFonts w:cs="Times New Roman"/>
          <w:color w:val="002060"/>
        </w:rPr>
        <w:t>,</w:t>
      </w:r>
      <w:r w:rsidR="001C0262" w:rsidRPr="001C0262">
        <w:rPr>
          <w:rFonts w:cs="Times New Roman"/>
          <w:color w:val="002060"/>
        </w:rPr>
        <w:t xml:space="preserve"> </w:t>
      </w:r>
      <w:r w:rsidR="00783A2A">
        <w:rPr>
          <w:rFonts w:cs="Times New Roman"/>
          <w:color w:val="002060"/>
        </w:rPr>
        <w:t xml:space="preserve">qua các cuộc kiểm tra </w:t>
      </w:r>
      <w:r w:rsidRPr="00997E22">
        <w:rPr>
          <w:rFonts w:cs="Times New Roman"/>
          <w:color w:val="002060"/>
        </w:rPr>
        <w:t>kịp thời phát hiện và xử lý các trường hợp vi phạm theo quy định</w:t>
      </w:r>
      <w:r w:rsidR="00890DD4">
        <w:rPr>
          <w:rStyle w:val="FootnoteReference"/>
          <w:rFonts w:cs="Times New Roman"/>
          <w:color w:val="002060"/>
        </w:rPr>
        <w:footnoteReference w:id="3"/>
      </w:r>
      <w:r w:rsidR="00A00F67">
        <w:rPr>
          <w:rFonts w:cs="Times New Roman"/>
          <w:color w:val="002060"/>
        </w:rPr>
        <w:t>.</w:t>
      </w:r>
    </w:p>
    <w:p w14:paraId="01CB6929" w14:textId="55B36CCE" w:rsidR="00806E67" w:rsidRDefault="001A52FC" w:rsidP="008D15E1">
      <w:pPr>
        <w:spacing w:before="60" w:after="60" w:line="360" w:lineRule="exact"/>
        <w:ind w:firstLine="720"/>
        <w:jc w:val="both"/>
        <w:rPr>
          <w:color w:val="002060"/>
          <w:szCs w:val="28"/>
        </w:rPr>
      </w:pPr>
      <w:r w:rsidRPr="008D15E1">
        <w:rPr>
          <w:rFonts w:eastAsia="Times New Roman"/>
          <w:color w:val="002060"/>
          <w:szCs w:val="28"/>
        </w:rPr>
        <w:t>Tiếp tục duy trì hoạt động của các chợ, chợ đêm; điểm trưng bày, giới thiệu sản phẩm OCOP, sản phẩm đặc trưng, truyền thống, thế mạnh của địa phương</w:t>
      </w:r>
      <w:r w:rsidR="00B26DE8" w:rsidRPr="008D15E1">
        <w:rPr>
          <w:rFonts w:eastAsia="Times New Roman"/>
          <w:color w:val="002060"/>
          <w:szCs w:val="28"/>
        </w:rPr>
        <w:t>. Xây dựng phương án giá dịch vụ sử dụng diện tích bán hàng tại chợ được đầu tư từ nguồn vốn Nhà nước trên địa bàn thành phố Lai Châu</w:t>
      </w:r>
      <w:r w:rsidR="008D15E1" w:rsidRPr="008D15E1">
        <w:rPr>
          <w:rFonts w:eastAsia="Times New Roman"/>
          <w:color w:val="002060"/>
          <w:szCs w:val="28"/>
        </w:rPr>
        <w:t xml:space="preserve">. </w:t>
      </w:r>
      <w:r w:rsidR="00806E67" w:rsidRPr="008D15E1">
        <w:rPr>
          <w:color w:val="002060"/>
          <w:szCs w:val="28"/>
        </w:rPr>
        <w:t xml:space="preserve">Phối hợp tổ chức Hội chợ thương mại năm 2024 </w:t>
      </w:r>
      <w:r w:rsidR="00806E67" w:rsidRPr="008D15E1">
        <w:rPr>
          <w:i/>
          <w:color w:val="002060"/>
          <w:szCs w:val="28"/>
        </w:rPr>
        <w:t>(được tổ chức từ ngày 29/12/2024 đến 05/01/2025 tại Đại lộ Lê Lợi)</w:t>
      </w:r>
      <w:r w:rsidR="00806E67" w:rsidRPr="008D15E1">
        <w:rPr>
          <w:color w:val="002060"/>
          <w:szCs w:val="28"/>
        </w:rPr>
        <w:t xml:space="preserve">; ban hành Kế hoạch phát triển dịch vụ logistics năm </w:t>
      </w:r>
      <w:r w:rsidR="00806E67" w:rsidRPr="00326ACF">
        <w:rPr>
          <w:color w:val="002060"/>
          <w:szCs w:val="28"/>
        </w:rPr>
        <w:t xml:space="preserve">2024 trên địa bàn thành phố Lai Châu; </w:t>
      </w:r>
      <w:r w:rsidR="00F427CE" w:rsidRPr="00326ACF">
        <w:rPr>
          <w:color w:val="002060"/>
          <w:szCs w:val="28"/>
        </w:rPr>
        <w:t>t</w:t>
      </w:r>
      <w:r w:rsidR="00806E67" w:rsidRPr="00326ACF">
        <w:rPr>
          <w:color w:val="002060"/>
          <w:szCs w:val="28"/>
        </w:rPr>
        <w:t>riển khai thông tin đến doanh nghiệp, hợp tác xã, tổ chức, cá nhân, hộ sản xuất kinh doanh trên địa bàn</w:t>
      </w:r>
      <w:r w:rsidR="00F427CE" w:rsidRPr="00326ACF">
        <w:rPr>
          <w:color w:val="002060"/>
          <w:szCs w:val="28"/>
        </w:rPr>
        <w:t xml:space="preserve"> c</w:t>
      </w:r>
      <w:r w:rsidR="00806E67" w:rsidRPr="00326ACF">
        <w:rPr>
          <w:color w:val="002060"/>
          <w:szCs w:val="28"/>
        </w:rPr>
        <w:t>ác quy định về ATTP và kiểm dịch động thực vật; danh sách cảnh báo các sản phẩm có nguy cơ bị điều tra áp dụng biện pháp PVTM, gian lận xuất xứ và chuyển tải bất hợp pháp; thông tin, phổ biến quy định, hướng dẫn thực hiện định danh và xác thực điện tử. Thông tin đăng ký tham gia gian hàng trưng bày, giới thiệu các sản phẩm tại các địa phương trong và ngoài tỉnh, thành phố</w:t>
      </w:r>
      <w:r w:rsidR="00806E67" w:rsidRPr="00326ACF">
        <w:rPr>
          <w:rStyle w:val="FootnoteReference"/>
          <w:color w:val="002060"/>
          <w:szCs w:val="28"/>
        </w:rPr>
        <w:footnoteReference w:id="4"/>
      </w:r>
      <w:r w:rsidR="00806E67" w:rsidRPr="00326ACF">
        <w:rPr>
          <w:color w:val="002060"/>
          <w:szCs w:val="28"/>
        </w:rPr>
        <w:t>.</w:t>
      </w:r>
    </w:p>
    <w:p w14:paraId="3F6FA350" w14:textId="20B85EA9" w:rsidR="00141DBF" w:rsidRPr="0032576F" w:rsidRDefault="008D15E1" w:rsidP="00997E22">
      <w:pPr>
        <w:tabs>
          <w:tab w:val="left" w:pos="5691"/>
        </w:tabs>
        <w:spacing w:before="120" w:after="0" w:line="288" w:lineRule="auto"/>
        <w:ind w:firstLine="720"/>
        <w:jc w:val="both"/>
        <w:rPr>
          <w:rFonts w:cs="Times New Roman"/>
          <w:color w:val="002060"/>
        </w:rPr>
      </w:pPr>
      <w:r>
        <w:rPr>
          <w:rFonts w:cs="Times New Roman"/>
          <w:color w:val="002060"/>
        </w:rPr>
        <w:t xml:space="preserve">- </w:t>
      </w:r>
      <w:r w:rsidR="00030E6C" w:rsidRPr="0032576F">
        <w:rPr>
          <w:rFonts w:cs="Times New Roman"/>
          <w:color w:val="002060"/>
        </w:rPr>
        <w:t xml:space="preserve">Tiếp tục triển khai các hoạt động quảng bá, xúc tiến du lịch, xây dựng kế hoạch phát triển du lịch, tuyên truyền, hướng dẫn các cơ sở lưu trú, nhà hàng, khách sạn chuẩn bị tốt các điều kiện, chất lượng dịch vụ phục vụ Nhân dân và du </w:t>
      </w:r>
      <w:r w:rsidR="00030E6C" w:rsidRPr="0032576F">
        <w:rPr>
          <w:rFonts w:cs="Times New Roman"/>
          <w:color w:val="002060"/>
        </w:rPr>
        <w:lastRenderedPageBreak/>
        <w:t>khách đến thăm quan và trải nghiệm tại thành phố.</w:t>
      </w:r>
      <w:r w:rsidR="0032576F" w:rsidRPr="0032576F">
        <w:rPr>
          <w:rFonts w:cs="Times New Roman"/>
          <w:color w:val="002060"/>
        </w:rPr>
        <w:t xml:space="preserve"> </w:t>
      </w:r>
      <w:r w:rsidR="00030E6C" w:rsidRPr="0032576F">
        <w:rPr>
          <w:rFonts w:cs="Times New Roman"/>
          <w:color w:val="002060"/>
        </w:rPr>
        <w:t>Trong 6 tháng đầu năm 202</w:t>
      </w:r>
      <w:r w:rsidR="0008782E" w:rsidRPr="0032576F">
        <w:rPr>
          <w:rFonts w:cs="Times New Roman"/>
          <w:color w:val="002060"/>
        </w:rPr>
        <w:t>5</w:t>
      </w:r>
      <w:r w:rsidR="00030E6C" w:rsidRPr="0032576F">
        <w:rPr>
          <w:rFonts w:cs="Times New Roman"/>
          <w:color w:val="002060"/>
        </w:rPr>
        <w:t xml:space="preserve">, thành phố ước đón </w:t>
      </w:r>
      <w:r w:rsidR="00BB5CD0" w:rsidRPr="0032576F">
        <w:rPr>
          <w:rFonts w:cs="Times New Roman"/>
          <w:color w:val="002060"/>
        </w:rPr>
        <w:t>158.727</w:t>
      </w:r>
      <w:r w:rsidR="00030E6C" w:rsidRPr="0032576F">
        <w:rPr>
          <w:rFonts w:cs="Times New Roman"/>
          <w:color w:val="002060"/>
        </w:rPr>
        <w:t xml:space="preserve"> lượt khách, tăng </w:t>
      </w:r>
      <w:r w:rsidR="00BB5CD0" w:rsidRPr="0032576F">
        <w:rPr>
          <w:rFonts w:cs="Times New Roman"/>
          <w:color w:val="002060"/>
        </w:rPr>
        <w:t>30</w:t>
      </w:r>
      <w:r w:rsidR="00030E6C" w:rsidRPr="0032576F">
        <w:rPr>
          <w:rFonts w:cs="Times New Roman"/>
          <w:color w:val="002060"/>
        </w:rPr>
        <w:t>% so với cùng kỳ năm 202</w:t>
      </w:r>
      <w:r w:rsidR="0008782E" w:rsidRPr="0032576F">
        <w:rPr>
          <w:rFonts w:cs="Times New Roman"/>
          <w:color w:val="002060"/>
        </w:rPr>
        <w:t>4</w:t>
      </w:r>
      <w:r w:rsidR="00030E6C" w:rsidRPr="0032576F">
        <w:rPr>
          <w:rFonts w:cs="Times New Roman"/>
          <w:color w:val="002060"/>
        </w:rPr>
        <w:t xml:space="preserve">, đạt </w:t>
      </w:r>
      <w:r w:rsidR="00C15A5D" w:rsidRPr="0032576F">
        <w:rPr>
          <w:rFonts w:cs="Times New Roman"/>
          <w:color w:val="002060"/>
        </w:rPr>
        <w:t>5</w:t>
      </w:r>
      <w:r w:rsidR="003B39BF">
        <w:rPr>
          <w:rFonts w:cs="Times New Roman"/>
          <w:color w:val="002060"/>
        </w:rPr>
        <w:t>8,7</w:t>
      </w:r>
      <w:r w:rsidR="00030E6C" w:rsidRPr="0032576F">
        <w:rPr>
          <w:rFonts w:cs="Times New Roman"/>
          <w:color w:val="002060"/>
        </w:rPr>
        <w:t xml:space="preserve">% kế hoạch; doanh thu ước đạt </w:t>
      </w:r>
      <w:r w:rsidR="00C15A5D" w:rsidRPr="0032576F">
        <w:rPr>
          <w:rFonts w:cs="Times New Roman"/>
          <w:color w:val="002060"/>
        </w:rPr>
        <w:t>26</w:t>
      </w:r>
      <w:r w:rsidR="00017D33">
        <w:rPr>
          <w:rFonts w:cs="Times New Roman"/>
          <w:color w:val="002060"/>
        </w:rPr>
        <w:t>0,9</w:t>
      </w:r>
      <w:r w:rsidR="00030E6C" w:rsidRPr="0032576F">
        <w:rPr>
          <w:rFonts w:cs="Times New Roman"/>
          <w:color w:val="002060"/>
        </w:rPr>
        <w:t xml:space="preserve"> tỷ đồng, tăng </w:t>
      </w:r>
      <w:r w:rsidR="00C15A5D" w:rsidRPr="0032576F">
        <w:rPr>
          <w:rFonts w:cs="Times New Roman"/>
          <w:color w:val="002060"/>
        </w:rPr>
        <w:t>51</w:t>
      </w:r>
      <w:r w:rsidR="00030E6C" w:rsidRPr="0032576F">
        <w:rPr>
          <w:rFonts w:cs="Times New Roman"/>
          <w:color w:val="002060"/>
        </w:rPr>
        <w:t>% so với cùng kỳ năm 202</w:t>
      </w:r>
      <w:r w:rsidR="0008782E" w:rsidRPr="0032576F">
        <w:rPr>
          <w:rFonts w:cs="Times New Roman"/>
          <w:color w:val="002060"/>
        </w:rPr>
        <w:t>4</w:t>
      </w:r>
      <w:r w:rsidR="00030E6C" w:rsidRPr="0032576F">
        <w:rPr>
          <w:rFonts w:cs="Times New Roman"/>
          <w:color w:val="002060"/>
        </w:rPr>
        <w:t xml:space="preserve">, đạt </w:t>
      </w:r>
      <w:r w:rsidR="00C15A5D" w:rsidRPr="0032576F">
        <w:rPr>
          <w:rFonts w:cs="Times New Roman"/>
          <w:color w:val="002060"/>
        </w:rPr>
        <w:t>74,</w:t>
      </w:r>
      <w:r w:rsidR="00C732B6">
        <w:rPr>
          <w:rFonts w:cs="Times New Roman"/>
          <w:color w:val="002060"/>
        </w:rPr>
        <w:t>2</w:t>
      </w:r>
      <w:r w:rsidR="00030E6C" w:rsidRPr="0032576F">
        <w:rPr>
          <w:rFonts w:cs="Times New Roman"/>
          <w:color w:val="002060"/>
        </w:rPr>
        <w:t>% kế hoạch.</w:t>
      </w:r>
    </w:p>
    <w:p w14:paraId="0F44B799" w14:textId="77777777" w:rsidR="008C2446" w:rsidRPr="006A4AA6" w:rsidRDefault="008C2446" w:rsidP="00997E22">
      <w:pPr>
        <w:spacing w:before="120" w:after="0" w:line="288" w:lineRule="auto"/>
        <w:ind w:firstLine="720"/>
        <w:jc w:val="both"/>
        <w:rPr>
          <w:rFonts w:cs="Times New Roman"/>
          <w:bCs/>
          <w:iCs/>
          <w:color w:val="002060"/>
          <w:lang w:val="nl-NL"/>
        </w:rPr>
      </w:pPr>
      <w:r w:rsidRPr="006A4AA6">
        <w:rPr>
          <w:rFonts w:cs="Times New Roman"/>
          <w:bCs/>
          <w:iCs/>
          <w:color w:val="002060"/>
          <w:lang w:val="nl-NL"/>
        </w:rPr>
        <w:t>b) Công nghiệp, tiểu thủ công nghiệp</w:t>
      </w:r>
    </w:p>
    <w:p w14:paraId="5A44195C" w14:textId="541EB8C4" w:rsidR="008C2446" w:rsidRPr="006A4AA6" w:rsidRDefault="008C2446" w:rsidP="00997E22">
      <w:pPr>
        <w:spacing w:before="120" w:after="0" w:line="288" w:lineRule="auto"/>
        <w:ind w:firstLine="720"/>
        <w:jc w:val="both"/>
        <w:rPr>
          <w:rFonts w:cs="Times New Roman"/>
          <w:b/>
          <w:i/>
          <w:color w:val="002060"/>
          <w:spacing w:val="-2"/>
          <w:lang w:val="nl-NL"/>
        </w:rPr>
      </w:pPr>
      <w:r w:rsidRPr="006A4AA6">
        <w:rPr>
          <w:rFonts w:cs="Times New Roman"/>
          <w:color w:val="002060"/>
          <w:spacing w:val="-2"/>
        </w:rPr>
        <w:t xml:space="preserve">Tổng lũy kế giá trị sản xuất ước đạt </w:t>
      </w:r>
      <w:r w:rsidR="001639BA">
        <w:rPr>
          <w:rFonts w:cs="Times New Roman"/>
          <w:color w:val="002060"/>
          <w:spacing w:val="-2"/>
        </w:rPr>
        <w:t>310,28</w:t>
      </w:r>
      <w:r w:rsidRPr="006A4AA6">
        <w:rPr>
          <w:rFonts w:cs="Times New Roman"/>
          <w:color w:val="002060"/>
          <w:spacing w:val="-2"/>
        </w:rPr>
        <w:t xml:space="preserve"> tỷ đồng, tăng </w:t>
      </w:r>
      <w:r w:rsidR="001639BA">
        <w:rPr>
          <w:rFonts w:cs="Times New Roman"/>
          <w:color w:val="002060"/>
          <w:spacing w:val="-2"/>
        </w:rPr>
        <w:t>9</w:t>
      </w:r>
      <w:r w:rsidRPr="006A4AA6">
        <w:rPr>
          <w:rFonts w:cs="Times New Roman"/>
          <w:color w:val="002060"/>
          <w:spacing w:val="-2"/>
        </w:rPr>
        <w:t>% so với cùng kỳ năm 202</w:t>
      </w:r>
      <w:r w:rsidR="001639BA">
        <w:rPr>
          <w:rFonts w:cs="Times New Roman"/>
          <w:color w:val="002060"/>
          <w:spacing w:val="-2"/>
        </w:rPr>
        <w:t>4</w:t>
      </w:r>
      <w:r w:rsidRPr="006A4AA6">
        <w:rPr>
          <w:rFonts w:cs="Times New Roman"/>
          <w:color w:val="002060"/>
          <w:spacing w:val="-2"/>
        </w:rPr>
        <w:t>, đạt 4</w:t>
      </w:r>
      <w:r w:rsidR="001639BA">
        <w:rPr>
          <w:rFonts w:cs="Times New Roman"/>
          <w:color w:val="002060"/>
          <w:spacing w:val="-2"/>
        </w:rPr>
        <w:t>7,2</w:t>
      </w:r>
      <w:r w:rsidRPr="006A4AA6">
        <w:rPr>
          <w:rFonts w:cs="Times New Roman"/>
          <w:color w:val="002060"/>
          <w:spacing w:val="-2"/>
        </w:rPr>
        <w:t>% kế hoạch giao; sản phẩm chủ yếu tập trung vào các ngành, lĩnh vực như: khai thác đá; sản xuất xi măng, gạch xây dựng; sản xuất rượu, chế biến chè; sản xuất nước máy.</w:t>
      </w:r>
    </w:p>
    <w:p w14:paraId="018DC1C8" w14:textId="77777777" w:rsidR="008C2446" w:rsidRPr="00AA60AC" w:rsidRDefault="008C2446" w:rsidP="00997E22">
      <w:pPr>
        <w:spacing w:before="120" w:after="0" w:line="288" w:lineRule="auto"/>
        <w:ind w:firstLine="720"/>
        <w:jc w:val="both"/>
        <w:rPr>
          <w:rFonts w:cs="Times New Roman"/>
          <w:color w:val="002060"/>
        </w:rPr>
      </w:pPr>
      <w:r w:rsidRPr="00AA60AC">
        <w:rPr>
          <w:rFonts w:cs="Times New Roman"/>
          <w:color w:val="002060"/>
        </w:rPr>
        <w:t>c) Sản xuất nông, lâm nghiệp, thủy sản và phòng chống thiên tai</w:t>
      </w:r>
    </w:p>
    <w:p w14:paraId="364FC397" w14:textId="24561AD7" w:rsidR="008C2446" w:rsidRPr="008D5C6C" w:rsidRDefault="008C2446" w:rsidP="00997E22">
      <w:pPr>
        <w:spacing w:before="120" w:after="0" w:line="288" w:lineRule="auto"/>
        <w:ind w:firstLine="720"/>
        <w:jc w:val="both"/>
        <w:rPr>
          <w:rFonts w:cs="Times New Roman"/>
          <w:color w:val="002060"/>
          <w:lang w:val="zu-ZA"/>
        </w:rPr>
      </w:pPr>
      <w:r w:rsidRPr="008D5C6C">
        <w:rPr>
          <w:rFonts w:cs="Times New Roman"/>
          <w:iCs/>
          <w:color w:val="002060"/>
        </w:rPr>
        <w:t>-</w:t>
      </w:r>
      <w:r w:rsidR="00AE0BC0" w:rsidRPr="008D5C6C">
        <w:rPr>
          <w:rFonts w:cs="Times New Roman"/>
          <w:iCs/>
          <w:color w:val="002060"/>
        </w:rPr>
        <w:t xml:space="preserve"> </w:t>
      </w:r>
      <w:r w:rsidRPr="008D5C6C">
        <w:rPr>
          <w:rFonts w:cs="Times New Roman"/>
          <w:iCs/>
          <w:color w:val="002060"/>
        </w:rPr>
        <w:t>Về trồng trọt:</w:t>
      </w:r>
      <w:r w:rsidRPr="008D5C6C">
        <w:rPr>
          <w:rFonts w:cs="Times New Roman"/>
          <w:color w:val="002060"/>
        </w:rPr>
        <w:t xml:space="preserve"> Chỉ đạo thực hiện tốt Đề án tái cơ cấu nông nghiệp, phát triển nông nghiệp hàng hóa, sản xuất tăng vụ; t</w:t>
      </w:r>
      <w:r w:rsidRPr="008D5C6C">
        <w:rPr>
          <w:rFonts w:cs="Times New Roman"/>
          <w:color w:val="002060"/>
          <w:lang w:val="zu-ZA"/>
        </w:rPr>
        <w:t xml:space="preserve">ập trung chuyển đổi cơ cấu cây trồng, ứng dụng tiến bộ khoa học kỹ thuật vào sản xuất </w:t>
      </w:r>
      <w:r w:rsidRPr="008D5C6C">
        <w:rPr>
          <w:rFonts w:cs="Times New Roman"/>
          <w:color w:val="002060"/>
        </w:rPr>
        <w:t>và thực hiện các chính sách hỗ trợ sản xuất nông nghiệp theo quy định</w:t>
      </w:r>
      <w:r w:rsidRPr="008D5C6C">
        <w:rPr>
          <w:rFonts w:cs="Times New Roman"/>
          <w:color w:val="002060"/>
          <w:lang w:val="zu-ZA"/>
        </w:rPr>
        <w:t>.</w:t>
      </w:r>
    </w:p>
    <w:p w14:paraId="2D0F3899" w14:textId="4B1463D0" w:rsidR="008C2446" w:rsidRPr="006903E8" w:rsidRDefault="008C2446" w:rsidP="00997E22">
      <w:pPr>
        <w:spacing w:before="120" w:after="0" w:line="288" w:lineRule="auto"/>
        <w:ind w:firstLine="567"/>
        <w:jc w:val="both"/>
        <w:rPr>
          <w:rFonts w:cs="Times New Roman"/>
          <w:bCs/>
          <w:color w:val="002060"/>
          <w:lang w:val="nl-NL"/>
        </w:rPr>
      </w:pPr>
      <w:r w:rsidRPr="006903E8">
        <w:rPr>
          <w:rFonts w:cs="Times New Roman"/>
          <w:color w:val="002060"/>
        </w:rPr>
        <w:t>Tiếp tục chỉ đạo các cơ quan đơn vị, UBND xã, phường tập trung hướng dẫn Nhân dân chăm sóc, thu hoạch các loại cây trồng, đảm bảo theo đúng khung thời vụ, thực hiện tốt công tác phòng chống dịch, bệnh trên cây trồng</w:t>
      </w:r>
      <w:r w:rsidR="006C4EEB">
        <w:rPr>
          <w:rStyle w:val="FootnoteReference"/>
          <w:rFonts w:cs="Times New Roman"/>
          <w:color w:val="002060"/>
        </w:rPr>
        <w:footnoteReference w:id="5"/>
      </w:r>
      <w:r w:rsidRPr="006903E8">
        <w:rPr>
          <w:rFonts w:cs="Times New Roman"/>
          <w:color w:val="002060"/>
        </w:rPr>
        <w:t>. Hướng dẫn Nhân dân t</w:t>
      </w:r>
      <w:r w:rsidRPr="006903E8">
        <w:rPr>
          <w:rFonts w:cs="Times New Roman"/>
          <w:color w:val="002060"/>
          <w:lang w:val="nl-NL"/>
        </w:rPr>
        <w:t>iếp tục chăm sóc 9</w:t>
      </w:r>
      <w:r w:rsidR="00C3171D" w:rsidRPr="006903E8">
        <w:rPr>
          <w:rFonts w:cs="Times New Roman"/>
          <w:color w:val="002060"/>
          <w:lang w:val="nl-NL"/>
        </w:rPr>
        <w:t>50,9</w:t>
      </w:r>
      <w:r w:rsidRPr="006903E8">
        <w:rPr>
          <w:rFonts w:cs="Times New Roman"/>
          <w:color w:val="002060"/>
          <w:lang w:val="nl-NL"/>
        </w:rPr>
        <w:t xml:space="preserve">ha chè hiện có </w:t>
      </w:r>
      <w:r w:rsidRPr="006903E8">
        <w:rPr>
          <w:rFonts w:cs="Times New Roman"/>
          <w:i/>
          <w:color w:val="002060"/>
          <w:lang w:val="nl-NL"/>
        </w:rPr>
        <w:t>(trong đó: Chè kinh doanh 9</w:t>
      </w:r>
      <w:r w:rsidR="00220D0D" w:rsidRPr="006903E8">
        <w:rPr>
          <w:rFonts w:cs="Times New Roman"/>
          <w:i/>
          <w:color w:val="002060"/>
          <w:lang w:val="nl-NL"/>
        </w:rPr>
        <w:t>37</w:t>
      </w:r>
      <w:r w:rsidRPr="006903E8">
        <w:rPr>
          <w:rFonts w:cs="Times New Roman"/>
          <w:i/>
          <w:color w:val="002060"/>
          <w:lang w:val="nl-NL"/>
        </w:rPr>
        <w:t>,</w:t>
      </w:r>
      <w:r w:rsidR="00220D0D" w:rsidRPr="006903E8">
        <w:rPr>
          <w:rFonts w:cs="Times New Roman"/>
          <w:i/>
          <w:color w:val="002060"/>
          <w:lang w:val="nl-NL"/>
        </w:rPr>
        <w:t>4</w:t>
      </w:r>
      <w:r w:rsidRPr="006903E8">
        <w:rPr>
          <w:rFonts w:cs="Times New Roman"/>
          <w:i/>
          <w:color w:val="002060"/>
          <w:lang w:val="nl-NL"/>
        </w:rPr>
        <w:t>ha</w:t>
      </w:r>
      <w:r w:rsidR="006903E8" w:rsidRPr="006903E8">
        <w:rPr>
          <w:rFonts w:cs="Times New Roman"/>
          <w:i/>
          <w:color w:val="002060"/>
          <w:lang w:val="nl-NL"/>
        </w:rPr>
        <w:t xml:space="preserve">, </w:t>
      </w:r>
      <w:r w:rsidR="006903E8" w:rsidRPr="006903E8">
        <w:rPr>
          <w:rFonts w:cs="Times New Roman"/>
          <w:i/>
          <w:color w:val="002060"/>
          <w:lang w:val="vi-VN"/>
        </w:rPr>
        <w:t>chè kiến thiết cơ bản 13,5ha</w:t>
      </w:r>
      <w:r w:rsidRPr="006903E8">
        <w:rPr>
          <w:rFonts w:cs="Times New Roman"/>
          <w:i/>
          <w:color w:val="002060"/>
          <w:lang w:val="nl-NL"/>
        </w:rPr>
        <w:t>)</w:t>
      </w:r>
      <w:r w:rsidRPr="006903E8">
        <w:rPr>
          <w:rFonts w:cs="Times New Roman"/>
          <w:color w:val="002060"/>
          <w:lang w:val="nl-NL"/>
        </w:rPr>
        <w:t xml:space="preserve">, sản lượng ước đạt </w:t>
      </w:r>
      <w:r w:rsidR="006903E8" w:rsidRPr="006903E8">
        <w:rPr>
          <w:rFonts w:cs="Times New Roman"/>
          <w:color w:val="002060"/>
          <w:lang w:val="vi-VN"/>
        </w:rPr>
        <w:t>5.215,5 tấn, đạt 48,1% KH năm</w:t>
      </w:r>
      <w:r w:rsidRPr="006903E8">
        <w:rPr>
          <w:rFonts w:cs="Times New Roman"/>
          <w:color w:val="002060"/>
          <w:lang w:val="nl-NL"/>
        </w:rPr>
        <w:t>.</w:t>
      </w:r>
    </w:p>
    <w:p w14:paraId="3BFB0220" w14:textId="1493702A" w:rsidR="008C2446" w:rsidRPr="00AD7C8C" w:rsidRDefault="008C2446" w:rsidP="00997E22">
      <w:pPr>
        <w:spacing w:before="120" w:after="0" w:line="288" w:lineRule="auto"/>
        <w:ind w:firstLine="720"/>
        <w:jc w:val="both"/>
        <w:rPr>
          <w:rFonts w:cs="Times New Roman"/>
          <w:iCs/>
          <w:color w:val="002060"/>
        </w:rPr>
      </w:pPr>
      <w:r w:rsidRPr="00AD7C8C">
        <w:rPr>
          <w:rFonts w:cs="Times New Roman"/>
          <w:iCs/>
          <w:color w:val="002060"/>
        </w:rPr>
        <w:t>- Về chăn nuôi, thủy sản:</w:t>
      </w:r>
      <w:r w:rsidRPr="00AD7C8C">
        <w:rPr>
          <w:rFonts w:cs="Times New Roman"/>
          <w:i/>
          <w:color w:val="002060"/>
        </w:rPr>
        <w:t xml:space="preserve"> </w:t>
      </w:r>
      <w:r w:rsidRPr="00AD7C8C">
        <w:rPr>
          <w:rFonts w:cs="Times New Roman"/>
          <w:color w:val="002060"/>
          <w:lang w:val="es-ES"/>
        </w:rPr>
        <w:t>Công tác phát triển chăn nuôi và phòng chống dịch bệnh trên đàn vật nuôi tiếp tục được quan tâm chỉ đạo thực hiện, thực hiện các biện pháp phòng, chống dịch bệnh trên đàn vật nuôi tiếp tục được quan tâm chỉ đạo thực hiện</w:t>
      </w:r>
      <w:r w:rsidRPr="00AD7C8C">
        <w:rPr>
          <w:rStyle w:val="FootnoteReference"/>
          <w:rFonts w:cs="Times New Roman"/>
          <w:color w:val="002060"/>
        </w:rPr>
        <w:footnoteReference w:id="6"/>
      </w:r>
      <w:r w:rsidRPr="00AD7C8C">
        <w:rPr>
          <w:rFonts w:cs="Times New Roman"/>
          <w:color w:val="002060"/>
          <w:lang w:val="es-ES"/>
        </w:rPr>
        <w:t>.</w:t>
      </w:r>
      <w:r w:rsidRPr="00AD7C8C">
        <w:rPr>
          <w:rFonts w:cs="Times New Roman"/>
          <w:color w:val="002060"/>
          <w:lang w:val="nl-NL"/>
        </w:rPr>
        <w:t xml:space="preserve"> Diện tích ao nuôi trồng thuỷ sản 118,7ha, sản lượng ước đạt </w:t>
      </w:r>
      <w:r w:rsidR="00126D2A">
        <w:rPr>
          <w:rFonts w:cs="Times New Roman"/>
          <w:color w:val="002060"/>
        </w:rPr>
        <w:t>295,4</w:t>
      </w:r>
      <w:r w:rsidRPr="00AD7C8C">
        <w:rPr>
          <w:rFonts w:cs="Times New Roman"/>
          <w:color w:val="002060"/>
          <w:lang w:val="nl-NL"/>
        </w:rPr>
        <w:t xml:space="preserve"> tấn, đạt </w:t>
      </w:r>
      <w:r w:rsidRPr="00AD7C8C">
        <w:rPr>
          <w:rFonts w:cs="Times New Roman"/>
          <w:color w:val="002060"/>
          <w:lang w:val="vi-VN"/>
        </w:rPr>
        <w:t>59</w:t>
      </w:r>
      <w:r w:rsidR="0019160D">
        <w:rPr>
          <w:rFonts w:cs="Times New Roman"/>
          <w:color w:val="002060"/>
        </w:rPr>
        <w:t>,1</w:t>
      </w:r>
      <w:r w:rsidRPr="00AD7C8C">
        <w:rPr>
          <w:rFonts w:cs="Times New Roman"/>
          <w:color w:val="002060"/>
          <w:lang w:val="nl-NL"/>
        </w:rPr>
        <w:t>% kế hoạch.</w:t>
      </w:r>
    </w:p>
    <w:p w14:paraId="278D5679" w14:textId="481DE949" w:rsidR="008C2446" w:rsidRPr="00A1717D" w:rsidRDefault="008C2446" w:rsidP="00997E22">
      <w:pPr>
        <w:spacing w:before="120" w:after="0" w:line="288" w:lineRule="auto"/>
        <w:ind w:firstLine="720"/>
        <w:jc w:val="both"/>
        <w:rPr>
          <w:rFonts w:cs="Times New Roman"/>
          <w:color w:val="002060"/>
        </w:rPr>
      </w:pPr>
      <w:r w:rsidRPr="00A1717D">
        <w:rPr>
          <w:rFonts w:cs="Times New Roman"/>
          <w:iCs/>
          <w:color w:val="002060"/>
        </w:rPr>
        <w:lastRenderedPageBreak/>
        <w:t>- Lâm nghiệp:</w:t>
      </w:r>
      <w:r w:rsidRPr="00A1717D">
        <w:rPr>
          <w:rFonts w:cs="Times New Roman"/>
          <w:i/>
          <w:color w:val="002060"/>
        </w:rPr>
        <w:t xml:space="preserve"> </w:t>
      </w:r>
      <w:r w:rsidRPr="00A1717D">
        <w:rPr>
          <w:rFonts w:cs="Times New Roman"/>
          <w:color w:val="002060"/>
          <w:lang w:val="es-ES"/>
        </w:rPr>
        <w:t xml:space="preserve">Công tác tuyên truyền cho nhân dân trong việc bảo vệ rừng, tăng cường công tác phòng chống cháy rừng được tích cực chỉ đạo và thực hiện hiệu quả; chính sách chi trả dịch vụ môi trường rừng thực hiện đảm bảo theo quy định. </w:t>
      </w:r>
      <w:r w:rsidRPr="00A1717D">
        <w:rPr>
          <w:rFonts w:cs="Times New Roman"/>
          <w:bCs/>
          <w:color w:val="002060"/>
          <w:lang w:val="nl-NL"/>
        </w:rPr>
        <w:t xml:space="preserve">Tỷ lệ che phủ rừng </w:t>
      </w:r>
      <w:r w:rsidRPr="00A1717D">
        <w:rPr>
          <w:rFonts w:cs="Times New Roman"/>
          <w:bCs/>
          <w:color w:val="002060"/>
          <w:lang w:val="vi-VN"/>
        </w:rPr>
        <w:t>đạt</w:t>
      </w:r>
      <w:r w:rsidRPr="00A1717D">
        <w:rPr>
          <w:rFonts w:cs="Times New Roman"/>
          <w:bCs/>
          <w:color w:val="002060"/>
          <w:lang w:val="nl-NL"/>
        </w:rPr>
        <w:t xml:space="preserve"> 2</w:t>
      </w:r>
      <w:r w:rsidR="00061CA4" w:rsidRPr="00A1717D">
        <w:rPr>
          <w:rFonts w:cs="Times New Roman"/>
          <w:bCs/>
          <w:color w:val="002060"/>
          <w:lang w:val="nl-NL"/>
        </w:rPr>
        <w:t>8</w:t>
      </w:r>
      <w:r w:rsidRPr="00A1717D">
        <w:rPr>
          <w:rFonts w:cs="Times New Roman"/>
          <w:bCs/>
          <w:color w:val="002060"/>
          <w:lang w:val="nl-NL"/>
        </w:rPr>
        <w:t>,3</w:t>
      </w:r>
      <w:r w:rsidR="00061CA4" w:rsidRPr="00A1717D">
        <w:rPr>
          <w:rFonts w:cs="Times New Roman"/>
          <w:bCs/>
          <w:color w:val="002060"/>
          <w:lang w:val="nl-NL"/>
        </w:rPr>
        <w:t>4</w:t>
      </w:r>
      <w:r w:rsidRPr="00A1717D">
        <w:rPr>
          <w:rFonts w:cs="Times New Roman"/>
          <w:bCs/>
          <w:color w:val="002060"/>
          <w:lang w:val="nl-NL"/>
        </w:rPr>
        <w:t>%.</w:t>
      </w:r>
    </w:p>
    <w:p w14:paraId="743B396B" w14:textId="15DF9B8B" w:rsidR="008C2446" w:rsidRPr="00A1717D" w:rsidRDefault="008C2446" w:rsidP="000C6225">
      <w:pPr>
        <w:spacing w:before="120" w:after="0" w:line="288" w:lineRule="auto"/>
        <w:ind w:firstLine="720"/>
        <w:jc w:val="both"/>
        <w:rPr>
          <w:rFonts w:cs="Times New Roman"/>
          <w:color w:val="002060"/>
          <w:szCs w:val="28"/>
        </w:rPr>
      </w:pPr>
      <w:r w:rsidRPr="00A1717D">
        <w:rPr>
          <w:rFonts w:cs="Times New Roman"/>
          <w:bCs/>
          <w:color w:val="002060"/>
          <w:lang w:val="nl-NL"/>
        </w:rPr>
        <w:t xml:space="preserve">- </w:t>
      </w:r>
      <w:r w:rsidRPr="00A1717D">
        <w:rPr>
          <w:rFonts w:cs="Times New Roman"/>
          <w:color w:val="002060"/>
          <w:lang w:val="nl-NL"/>
        </w:rPr>
        <w:t>Công tác thuỷ lợi, phòng chống thiên tai:</w:t>
      </w:r>
      <w:r w:rsidRPr="00A1717D">
        <w:rPr>
          <w:rFonts w:cs="Times New Roman"/>
          <w:i/>
          <w:iCs/>
          <w:color w:val="002060"/>
          <w:lang w:val="nl-NL"/>
        </w:rPr>
        <w:t xml:space="preserve"> </w:t>
      </w:r>
      <w:r w:rsidR="000C6225" w:rsidRPr="00A1717D">
        <w:rPr>
          <w:rFonts w:cs="Times New Roman"/>
          <w:color w:val="002060"/>
          <w:szCs w:val="28"/>
        </w:rPr>
        <w:t>Chủ động nắm bắt thông tin, cảnh báo tình hình thời tiết để chủ động phòng tránh thiên tai, trong 6 tháng đầu năm 2025, đã xảy ra một số trận mưa lớn, kéo dài, gây ra một số thiệt hại về tài sản hạ tầng và nông nghiệp, UBND thành phố đã kịp thời chỉ đạo các cơ quan chuyên môn khẩn trương tổng hợp báo cáo Ban chỉ huy phòng chống thiên tai tỉnh và đề xuất biện pháp khắc phục hậu quả theo quy định</w:t>
      </w:r>
      <w:r w:rsidR="000C6225" w:rsidRPr="00A1717D">
        <w:rPr>
          <w:rStyle w:val="FootnoteReference"/>
          <w:rFonts w:cs="Times New Roman"/>
          <w:color w:val="002060"/>
          <w:szCs w:val="28"/>
          <w:lang w:val="es-ES"/>
        </w:rPr>
        <w:footnoteReference w:id="7"/>
      </w:r>
      <w:r w:rsidR="000C6225" w:rsidRPr="00A1717D">
        <w:rPr>
          <w:rFonts w:cs="Times New Roman"/>
          <w:color w:val="002060"/>
          <w:szCs w:val="28"/>
          <w:lang w:val="es-ES"/>
        </w:rPr>
        <w:t>.</w:t>
      </w:r>
    </w:p>
    <w:p w14:paraId="1F16B96E" w14:textId="77777777" w:rsidR="008C2446" w:rsidRPr="007F6501" w:rsidRDefault="008C2446" w:rsidP="00997E22">
      <w:pPr>
        <w:spacing w:before="120" w:after="0" w:line="288" w:lineRule="auto"/>
        <w:ind w:firstLine="720"/>
        <w:jc w:val="both"/>
        <w:rPr>
          <w:rFonts w:cs="Times New Roman"/>
          <w:color w:val="002060"/>
        </w:rPr>
      </w:pPr>
      <w:r w:rsidRPr="007F6501">
        <w:rPr>
          <w:rFonts w:cs="Times New Roman"/>
          <w:color w:val="002060"/>
          <w:lang w:val="nl-NL"/>
        </w:rPr>
        <w:t xml:space="preserve">d) </w:t>
      </w:r>
      <w:r w:rsidRPr="007F6501">
        <w:rPr>
          <w:rFonts w:cs="Times New Roman"/>
          <w:color w:val="002060"/>
          <w:spacing w:val="-2"/>
          <w:lang w:val="nl-NL"/>
        </w:rPr>
        <w:t>Thu, chi ngân sách nhà nước</w:t>
      </w:r>
      <w:r w:rsidRPr="007F6501">
        <w:rPr>
          <w:rFonts w:cs="Times New Roman"/>
          <w:color w:val="002060"/>
        </w:rPr>
        <w:t xml:space="preserve"> </w:t>
      </w:r>
    </w:p>
    <w:p w14:paraId="577C3A38" w14:textId="7398B40C" w:rsidR="009527F8" w:rsidRPr="00997E22" w:rsidRDefault="008C2446" w:rsidP="00997E22">
      <w:pPr>
        <w:spacing w:before="120" w:after="0" w:line="288" w:lineRule="auto"/>
        <w:ind w:firstLine="720"/>
        <w:jc w:val="both"/>
        <w:rPr>
          <w:rFonts w:cs="Times New Roman"/>
          <w:i/>
          <w:color w:val="002060"/>
        </w:rPr>
      </w:pPr>
      <w:r w:rsidRPr="00997E22">
        <w:rPr>
          <w:rFonts w:cs="Times New Roman"/>
          <w:color w:val="002060"/>
          <w:spacing w:val="-2"/>
        </w:rPr>
        <w:t xml:space="preserve">Tổng thu NSĐP 6 tháng đầu năm đạt </w:t>
      </w:r>
      <w:r w:rsidR="00584327" w:rsidRPr="00997E22">
        <w:rPr>
          <w:rFonts w:cs="Times New Roman"/>
          <w:color w:val="002060"/>
          <w:spacing w:val="-2"/>
        </w:rPr>
        <w:t>375</w:t>
      </w:r>
      <w:r w:rsidRPr="00997E22">
        <w:rPr>
          <w:rFonts w:cs="Times New Roman"/>
          <w:color w:val="002060"/>
          <w:spacing w:val="-2"/>
        </w:rPr>
        <w:t>.</w:t>
      </w:r>
      <w:r w:rsidR="00584327" w:rsidRPr="00997E22">
        <w:rPr>
          <w:rFonts w:cs="Times New Roman"/>
          <w:color w:val="002060"/>
          <w:spacing w:val="-2"/>
        </w:rPr>
        <w:t>998</w:t>
      </w:r>
      <w:r w:rsidRPr="00997E22">
        <w:rPr>
          <w:rFonts w:cs="Times New Roman"/>
          <w:color w:val="002060"/>
          <w:spacing w:val="-2"/>
        </w:rPr>
        <w:t xml:space="preserve"> triệu đồng, đạt </w:t>
      </w:r>
      <w:r w:rsidR="00706FEC" w:rsidRPr="00997E22">
        <w:rPr>
          <w:rFonts w:cs="Times New Roman"/>
          <w:color w:val="002060"/>
          <w:spacing w:val="-2"/>
        </w:rPr>
        <w:t>53</w:t>
      </w:r>
      <w:r w:rsidR="00771405" w:rsidRPr="00997E22">
        <w:rPr>
          <w:rFonts w:cs="Times New Roman"/>
          <w:color w:val="002060"/>
          <w:spacing w:val="-2"/>
        </w:rPr>
        <w:t>,</w:t>
      </w:r>
      <w:r w:rsidR="00706FEC" w:rsidRPr="00997E22">
        <w:rPr>
          <w:rFonts w:cs="Times New Roman"/>
          <w:color w:val="002060"/>
          <w:spacing w:val="-2"/>
        </w:rPr>
        <w:t>9</w:t>
      </w:r>
      <w:r w:rsidRPr="00997E22">
        <w:rPr>
          <w:rFonts w:cs="Times New Roman"/>
          <w:color w:val="002060"/>
          <w:spacing w:val="-2"/>
        </w:rPr>
        <w:t xml:space="preserve">% so với kế hoạch tỉnh và </w:t>
      </w:r>
      <w:r w:rsidR="00706FEC" w:rsidRPr="00997E22">
        <w:rPr>
          <w:rFonts w:cs="Times New Roman"/>
          <w:color w:val="002060"/>
          <w:spacing w:val="-2"/>
        </w:rPr>
        <w:t>53</w:t>
      </w:r>
      <w:r w:rsidR="00771405" w:rsidRPr="00997E22">
        <w:rPr>
          <w:rFonts w:cs="Times New Roman"/>
          <w:color w:val="002060"/>
          <w:spacing w:val="-2"/>
        </w:rPr>
        <w:t>,</w:t>
      </w:r>
      <w:r w:rsidR="00706FEC" w:rsidRPr="00997E22">
        <w:rPr>
          <w:rFonts w:cs="Times New Roman"/>
          <w:color w:val="002060"/>
          <w:spacing w:val="-2"/>
        </w:rPr>
        <w:t>5</w:t>
      </w:r>
      <w:r w:rsidR="00771405" w:rsidRPr="00997E22">
        <w:rPr>
          <w:rFonts w:cs="Times New Roman"/>
          <w:color w:val="002060"/>
          <w:spacing w:val="-2"/>
        </w:rPr>
        <w:t xml:space="preserve">% </w:t>
      </w:r>
      <w:r w:rsidRPr="00997E22">
        <w:rPr>
          <w:rFonts w:cs="Times New Roman"/>
          <w:color w:val="002060"/>
          <w:spacing w:val="-2"/>
        </w:rPr>
        <w:t>Nghị quyết HĐND thành phố giao</w:t>
      </w:r>
      <w:r w:rsidRPr="00997E22">
        <w:rPr>
          <w:rStyle w:val="FootnoteReference"/>
          <w:rFonts w:cs="Times New Roman"/>
          <w:color w:val="002060"/>
          <w:spacing w:val="-2"/>
        </w:rPr>
        <w:footnoteReference w:id="8"/>
      </w:r>
      <w:r w:rsidR="00D21D00">
        <w:rPr>
          <w:rFonts w:cs="Times New Roman"/>
          <w:color w:val="002060"/>
          <w:spacing w:val="-2"/>
        </w:rPr>
        <w:t>,</w:t>
      </w:r>
      <w:r w:rsidRPr="00997E22">
        <w:rPr>
          <w:rFonts w:cs="Times New Roman"/>
          <w:color w:val="002060"/>
          <w:spacing w:val="-2"/>
        </w:rPr>
        <w:t xml:space="preserve"> </w:t>
      </w:r>
      <w:r w:rsidR="00D21D00">
        <w:rPr>
          <w:rFonts w:cs="Times New Roman"/>
          <w:color w:val="002060"/>
          <w:spacing w:val="-2"/>
        </w:rPr>
        <w:t xml:space="preserve">trong đó: </w:t>
      </w:r>
      <w:r w:rsidRPr="00997E22">
        <w:rPr>
          <w:rFonts w:cs="Times New Roman"/>
          <w:color w:val="002060"/>
          <w:spacing w:val="-2"/>
        </w:rPr>
        <w:t xml:space="preserve">Thu NSNN trên địa bàn là </w:t>
      </w:r>
      <w:r w:rsidR="009E5F7D" w:rsidRPr="00997E22">
        <w:rPr>
          <w:rFonts w:cs="Times New Roman"/>
          <w:color w:val="002060"/>
          <w:spacing w:val="-2"/>
        </w:rPr>
        <w:t>76.360</w:t>
      </w:r>
      <w:r w:rsidRPr="00997E22">
        <w:rPr>
          <w:rFonts w:cs="Times New Roman"/>
          <w:color w:val="002060"/>
          <w:spacing w:val="-2"/>
        </w:rPr>
        <w:t xml:space="preserve"> triệu đồng, đạt </w:t>
      </w:r>
      <w:r w:rsidR="00CE03BC" w:rsidRPr="00997E22">
        <w:rPr>
          <w:rFonts w:cs="Times New Roman"/>
          <w:color w:val="002060"/>
          <w:spacing w:val="-2"/>
        </w:rPr>
        <w:t>45,8</w:t>
      </w:r>
      <w:r w:rsidRPr="00997E22">
        <w:rPr>
          <w:rFonts w:cs="Times New Roman"/>
          <w:color w:val="002060"/>
          <w:spacing w:val="-2"/>
        </w:rPr>
        <w:t xml:space="preserve">% so với kế hoạch tỉnh giao và đạt </w:t>
      </w:r>
      <w:r w:rsidR="00CE03BC" w:rsidRPr="00997E22">
        <w:rPr>
          <w:rFonts w:cs="Times New Roman"/>
          <w:color w:val="002060"/>
          <w:spacing w:val="-2"/>
        </w:rPr>
        <w:t>44,</w:t>
      </w:r>
      <w:r w:rsidRPr="00997E22">
        <w:rPr>
          <w:rFonts w:cs="Times New Roman"/>
          <w:color w:val="002060"/>
          <w:spacing w:val="-2"/>
        </w:rPr>
        <w:t>8% so với Nghị quyết HĐND thành phố giao</w:t>
      </w:r>
      <w:r w:rsidR="00AE3C3A">
        <w:rPr>
          <w:rStyle w:val="FootnoteReference"/>
          <w:rFonts w:cs="Times New Roman"/>
          <w:color w:val="002060"/>
          <w:spacing w:val="-2"/>
        </w:rPr>
        <w:footnoteReference w:id="9"/>
      </w:r>
      <w:r w:rsidR="00AE3C3A">
        <w:rPr>
          <w:rFonts w:cs="Times New Roman"/>
          <w:color w:val="002060"/>
          <w:spacing w:val="-2"/>
        </w:rPr>
        <w:t>.</w:t>
      </w:r>
      <w:r w:rsidR="00AA0FC9">
        <w:rPr>
          <w:rFonts w:cs="Times New Roman"/>
          <w:color w:val="002060"/>
          <w:spacing w:val="-2"/>
        </w:rPr>
        <w:t xml:space="preserve"> </w:t>
      </w:r>
      <w:r w:rsidRPr="00E60708">
        <w:rPr>
          <w:rFonts w:cs="Times New Roman"/>
          <w:color w:val="002060"/>
        </w:rPr>
        <w:t xml:space="preserve">Tổng chi NSĐP ước thực hiện </w:t>
      </w:r>
      <w:r w:rsidR="00EF4129" w:rsidRPr="00E60708">
        <w:rPr>
          <w:rFonts w:cs="Times New Roman"/>
          <w:color w:val="002060"/>
        </w:rPr>
        <w:t>216.455</w:t>
      </w:r>
      <w:r w:rsidRPr="00E60708">
        <w:rPr>
          <w:rFonts w:cs="Times New Roman"/>
          <w:color w:val="002060"/>
        </w:rPr>
        <w:t xml:space="preserve"> triệu đồng</w:t>
      </w:r>
      <w:r w:rsidR="00AA0FC9">
        <w:rPr>
          <w:rStyle w:val="FootnoteReference"/>
          <w:rFonts w:cs="Times New Roman"/>
          <w:color w:val="002060"/>
        </w:rPr>
        <w:footnoteReference w:id="10"/>
      </w:r>
      <w:r w:rsidR="00AA0FC9">
        <w:rPr>
          <w:rFonts w:cs="Times New Roman"/>
          <w:color w:val="002060"/>
        </w:rPr>
        <w:t xml:space="preserve">, </w:t>
      </w:r>
      <w:r w:rsidRPr="00E60708">
        <w:rPr>
          <w:rFonts w:cs="Times New Roman"/>
          <w:color w:val="002060"/>
        </w:rPr>
        <w:t xml:space="preserve">đạt </w:t>
      </w:r>
      <w:r w:rsidR="00AA3ED9" w:rsidRPr="00E60708">
        <w:rPr>
          <w:rFonts w:cs="Times New Roman"/>
          <w:color w:val="002060"/>
        </w:rPr>
        <w:t>40</w:t>
      </w:r>
      <w:r w:rsidRPr="00E60708">
        <w:rPr>
          <w:rFonts w:cs="Times New Roman"/>
          <w:color w:val="002060"/>
        </w:rPr>
        <w:t>,</w:t>
      </w:r>
      <w:r w:rsidR="00AA3ED9" w:rsidRPr="00E60708">
        <w:rPr>
          <w:rFonts w:cs="Times New Roman"/>
          <w:color w:val="002060"/>
        </w:rPr>
        <w:t>6</w:t>
      </w:r>
      <w:r w:rsidRPr="00E60708">
        <w:rPr>
          <w:rFonts w:cs="Times New Roman"/>
          <w:color w:val="002060"/>
        </w:rPr>
        <w:t xml:space="preserve">% so với kế hoạch tỉnh và đạt </w:t>
      </w:r>
      <w:r w:rsidR="00CC7BAB" w:rsidRPr="00E60708">
        <w:rPr>
          <w:rFonts w:cs="Times New Roman"/>
          <w:color w:val="002060"/>
        </w:rPr>
        <w:t>40</w:t>
      </w:r>
      <w:r w:rsidRPr="00E60708">
        <w:rPr>
          <w:rFonts w:cs="Times New Roman"/>
          <w:color w:val="002060"/>
        </w:rPr>
        <w:t>,</w:t>
      </w:r>
      <w:r w:rsidR="00CC7BAB" w:rsidRPr="00E60708">
        <w:rPr>
          <w:rFonts w:cs="Times New Roman"/>
          <w:color w:val="002060"/>
        </w:rPr>
        <w:t>4</w:t>
      </w:r>
      <w:r w:rsidRPr="00E60708">
        <w:rPr>
          <w:rFonts w:cs="Times New Roman"/>
          <w:color w:val="002060"/>
        </w:rPr>
        <w:t>% so với Nghị quyết HĐND thành phố giao.</w:t>
      </w:r>
    </w:p>
    <w:p w14:paraId="1574732D" w14:textId="77777777" w:rsidR="001A57FA" w:rsidRPr="00AA0FC9" w:rsidRDefault="001A57FA" w:rsidP="001A57FA">
      <w:pPr>
        <w:spacing w:before="120" w:after="0" w:line="288" w:lineRule="auto"/>
        <w:ind w:firstLine="720"/>
        <w:jc w:val="both"/>
      </w:pPr>
      <w:r w:rsidRPr="00AA0FC9">
        <w:rPr>
          <w:rFonts w:cs="Times New Roman"/>
          <w:color w:val="002060"/>
        </w:rPr>
        <w:t>UBND thành phố đã trình HĐND thành phố kỳ họp thứ 24 thông qua Nghị quyết điều chỉnh dự toán chi ngân sách thành phố Lai Châu năm 2025 đã được giao tại Nghị quyết số 127/NQ-HĐND ngày 17/12/2024 của HĐND thành phố Lai Châu. Chỉ đạo, hướng dẫn các cơ quan, đơn vị thực hiện công tác kế toán khi tổ chức thực hiện sắp xếp, tinh gọn tổ chức bộ máy.</w:t>
      </w:r>
    </w:p>
    <w:p w14:paraId="156A6E13" w14:textId="77777777" w:rsidR="00AA0FC9" w:rsidRDefault="00AA0FC9" w:rsidP="00AA0FC9">
      <w:pPr>
        <w:spacing w:before="120" w:after="0" w:line="288" w:lineRule="auto"/>
        <w:ind w:firstLine="720"/>
        <w:jc w:val="both"/>
        <w:rPr>
          <w:rFonts w:cs="Times New Roman"/>
          <w:color w:val="002060"/>
          <w:szCs w:val="28"/>
        </w:rPr>
      </w:pPr>
      <w:r w:rsidRPr="00997E22">
        <w:rPr>
          <w:rFonts w:cs="Times New Roman"/>
          <w:color w:val="002060"/>
          <w:szCs w:val="28"/>
        </w:rPr>
        <w:t>- Đã thực hiện ủy thác qua Ngân hàng chính sách xã hội để thực hiện Chỉ thị 40-CT/TW của Ban Bí thư về tăng cường sự lãnh đạo của đảng đối với tín dụng chính sách xã hội với số tiền 1.500 triệu đồng.</w:t>
      </w:r>
    </w:p>
    <w:p w14:paraId="36FA9575" w14:textId="778E677D" w:rsidR="00E20DBF" w:rsidRPr="00E20DBF" w:rsidRDefault="00E20DBF" w:rsidP="00E20DBF">
      <w:pPr>
        <w:spacing w:before="120" w:after="0" w:line="340" w:lineRule="exact"/>
        <w:ind w:firstLine="720"/>
        <w:jc w:val="both"/>
        <w:rPr>
          <w:rFonts w:cs="Times New Roman"/>
          <w:color w:val="002060"/>
          <w:szCs w:val="28"/>
        </w:rPr>
      </w:pPr>
      <w:r>
        <w:rPr>
          <w:rFonts w:cs="Times New Roman"/>
          <w:color w:val="002060"/>
          <w:szCs w:val="28"/>
        </w:rPr>
        <w:t xml:space="preserve">- </w:t>
      </w:r>
      <w:r w:rsidRPr="00E20DBF">
        <w:rPr>
          <w:rFonts w:cs="Times New Roman"/>
          <w:color w:val="002060"/>
          <w:szCs w:val="28"/>
        </w:rPr>
        <w:t>Công tác tổng kiểm kê tài sản công được thành phố quan tâm chỉ đạo thực hiện</w:t>
      </w:r>
      <w:r w:rsidR="00CD65C4">
        <w:rPr>
          <w:rFonts w:cs="Times New Roman"/>
          <w:color w:val="002060"/>
          <w:szCs w:val="28"/>
        </w:rPr>
        <w:t xml:space="preserve">, </w:t>
      </w:r>
      <w:r w:rsidRPr="00E20DBF">
        <w:rPr>
          <w:rFonts w:cs="Times New Roman"/>
          <w:color w:val="002060"/>
          <w:szCs w:val="28"/>
        </w:rPr>
        <w:t xml:space="preserve">đã thực hiện nghiêm túc thông tin, chế độ báo cáo theo chỉ đạo của Ban chỉ đạo tổng kiểm kê tài sản công tỉnh. Tổ chức rà soát tài sản công là trụ sở nhà, đất để làm cơ sở lập phương án sắp xếp, xử lý nhà, đất theo quy định của Luật đất </w:t>
      </w:r>
      <w:r w:rsidRPr="00E20DBF">
        <w:rPr>
          <w:rFonts w:cs="Times New Roman"/>
          <w:color w:val="002060"/>
          <w:szCs w:val="28"/>
        </w:rPr>
        <w:lastRenderedPageBreak/>
        <w:t>đai; chỉ đạo điều chỉnh tài sản công giữa các cơ quan, đơn vị thuộc diện hợp nhất, thành lập theo quy định.</w:t>
      </w:r>
    </w:p>
    <w:p w14:paraId="2497488A" w14:textId="77777777" w:rsidR="008C2446" w:rsidRPr="00011719" w:rsidRDefault="008C2446" w:rsidP="00997E22">
      <w:pPr>
        <w:spacing w:before="120" w:after="0" w:line="288" w:lineRule="auto"/>
        <w:ind w:firstLine="720"/>
        <w:jc w:val="both"/>
        <w:rPr>
          <w:rFonts w:cs="Times New Roman"/>
          <w:b/>
          <w:bCs/>
          <w:color w:val="002060"/>
          <w:lang w:val="nl-NL"/>
        </w:rPr>
      </w:pPr>
      <w:r w:rsidRPr="00011719">
        <w:rPr>
          <w:rFonts w:cs="Times New Roman"/>
          <w:b/>
          <w:bCs/>
          <w:color w:val="002060"/>
          <w:lang w:val="nl-NL"/>
        </w:rPr>
        <w:t>đ) Cải thiện môi trường đầu tư kinh doanh, thu hút đầu tư và phát triển doanh nghiệp</w:t>
      </w:r>
    </w:p>
    <w:p w14:paraId="5E740D86" w14:textId="77777777" w:rsidR="00B34AF7" w:rsidRPr="00B34AF7" w:rsidRDefault="008C2446" w:rsidP="00B34AF7">
      <w:pPr>
        <w:spacing w:before="120" w:after="0" w:line="340" w:lineRule="exact"/>
        <w:ind w:firstLine="720"/>
        <w:jc w:val="both"/>
        <w:rPr>
          <w:rFonts w:cs="Times New Roman"/>
          <w:color w:val="002060"/>
          <w:szCs w:val="28"/>
        </w:rPr>
      </w:pPr>
      <w:r w:rsidRPr="00B34AF7">
        <w:rPr>
          <w:rFonts w:cs="Times New Roman"/>
          <w:color w:val="002060"/>
        </w:rPr>
        <w:t>Ban hành kế hoạch và tổ chức triển khai thực hiện Nghị quyết số 02/NQ-CP ngày 0</w:t>
      </w:r>
      <w:r w:rsidR="00BA2DC0" w:rsidRPr="00B34AF7">
        <w:rPr>
          <w:rFonts w:cs="Times New Roman"/>
          <w:color w:val="002060"/>
        </w:rPr>
        <w:t>8</w:t>
      </w:r>
      <w:r w:rsidRPr="00B34AF7">
        <w:rPr>
          <w:rFonts w:cs="Times New Roman"/>
          <w:color w:val="002060"/>
        </w:rPr>
        <w:t>/01/202</w:t>
      </w:r>
      <w:r w:rsidR="00BA2DC0" w:rsidRPr="00B34AF7">
        <w:rPr>
          <w:rFonts w:cs="Times New Roman"/>
          <w:color w:val="002060"/>
        </w:rPr>
        <w:t>5</w:t>
      </w:r>
      <w:r w:rsidRPr="00B34AF7">
        <w:rPr>
          <w:rFonts w:cs="Times New Roman"/>
          <w:color w:val="002060"/>
        </w:rPr>
        <w:t xml:space="preserve"> của Chính phủ về những nhiệm vụ, giải pháp chủ yếu cải thiện môi trường kinh doanh, nâng cao năng lực cạnh tranh quốc gia năm 202</w:t>
      </w:r>
      <w:r w:rsidR="00BA2DC0" w:rsidRPr="00B34AF7">
        <w:rPr>
          <w:rFonts w:cs="Times New Roman"/>
          <w:color w:val="002060"/>
        </w:rPr>
        <w:t>5</w:t>
      </w:r>
      <w:r w:rsidR="00B34AF7" w:rsidRPr="00B34AF7">
        <w:rPr>
          <w:rFonts w:cs="Times New Roman"/>
          <w:color w:val="002060"/>
        </w:rPr>
        <w:t xml:space="preserve">, </w:t>
      </w:r>
      <w:r w:rsidR="00B34AF7" w:rsidRPr="00B34AF7">
        <w:rPr>
          <w:rFonts w:cs="Times New Roman"/>
          <w:color w:val="002060"/>
          <w:szCs w:val="28"/>
        </w:rPr>
        <w:t>trong đó đã giao nhiệm vụ cụ thể cho các cơ quan, đơn vị căn cứ chức năng, nhiệm vụ để tham mưu thực hiện có hiệu quả nhiệm vụ, giải pháp theo Nghị quyết của Chính phủ.</w:t>
      </w:r>
    </w:p>
    <w:p w14:paraId="102C39BB" w14:textId="4105B393" w:rsidR="008C2446" w:rsidRPr="00B34AF7" w:rsidRDefault="008C2446" w:rsidP="00997E22">
      <w:pPr>
        <w:spacing w:before="120" w:after="0" w:line="288" w:lineRule="auto"/>
        <w:ind w:firstLine="720"/>
        <w:jc w:val="both"/>
        <w:rPr>
          <w:rFonts w:cs="Times New Roman"/>
          <w:color w:val="002060"/>
          <w:sz w:val="20"/>
        </w:rPr>
      </w:pPr>
      <w:r w:rsidRPr="00B7716C">
        <w:rPr>
          <w:rFonts w:cs="Times New Roman"/>
          <w:color w:val="002060"/>
        </w:rPr>
        <w:t>Trong 6 tháng đầu năm 202</w:t>
      </w:r>
      <w:r w:rsidR="00436472" w:rsidRPr="00B7716C">
        <w:rPr>
          <w:rFonts w:cs="Times New Roman"/>
          <w:color w:val="002060"/>
        </w:rPr>
        <w:t>5</w:t>
      </w:r>
      <w:r w:rsidRPr="00B7716C">
        <w:rPr>
          <w:rFonts w:cs="Times New Roman"/>
          <w:color w:val="002060"/>
        </w:rPr>
        <w:t>, đã thực hiện cấp Giấy chứng nhận đăng ký kinh doanh  đối với 0</w:t>
      </w:r>
      <w:r w:rsidR="00700131" w:rsidRPr="00B7716C">
        <w:rPr>
          <w:rFonts w:cs="Times New Roman"/>
          <w:color w:val="002060"/>
        </w:rPr>
        <w:t>4</w:t>
      </w:r>
      <w:r w:rsidRPr="00B7716C">
        <w:rPr>
          <w:rFonts w:cs="Times New Roman"/>
          <w:color w:val="002060"/>
        </w:rPr>
        <w:t xml:space="preserve"> Hợp tác xã và </w:t>
      </w:r>
      <w:r w:rsidR="00B7716C" w:rsidRPr="00B7716C">
        <w:rPr>
          <w:rFonts w:cs="Times New Roman"/>
          <w:color w:val="002060"/>
        </w:rPr>
        <w:t>249</w:t>
      </w:r>
      <w:r w:rsidRPr="00B7716C">
        <w:rPr>
          <w:rFonts w:cs="Times New Roman"/>
          <w:color w:val="002060"/>
        </w:rPr>
        <w:t xml:space="preserve"> Hộ kinh doanh cá thể. Thực hiện cấp mới, cấp đổi </w:t>
      </w:r>
      <w:r w:rsidR="007F6501">
        <w:rPr>
          <w:rFonts w:cs="Times New Roman"/>
          <w:color w:val="002060"/>
        </w:rPr>
        <w:t>06</w:t>
      </w:r>
      <w:r w:rsidRPr="00B7716C">
        <w:rPr>
          <w:rFonts w:cs="Times New Roman"/>
          <w:color w:val="002060"/>
        </w:rPr>
        <w:t xml:space="preserve"> giấy phép kinh doanh có điều kiện đảm bảo theo quy định </w:t>
      </w:r>
      <w:r w:rsidRPr="00B7716C">
        <w:rPr>
          <w:rStyle w:val="FootnoteReference"/>
          <w:rFonts w:cs="Times New Roman"/>
          <w:color w:val="002060"/>
        </w:rPr>
        <w:footnoteReference w:id="11"/>
      </w:r>
      <w:r w:rsidRPr="00B7716C">
        <w:rPr>
          <w:rFonts w:cs="Times New Roman"/>
          <w:color w:val="002060"/>
        </w:rPr>
        <w:t>.</w:t>
      </w:r>
    </w:p>
    <w:p w14:paraId="73DDC860" w14:textId="77777777" w:rsidR="00B214D2" w:rsidRDefault="008C2446" w:rsidP="00B214D2">
      <w:pPr>
        <w:spacing w:before="120" w:after="0" w:line="288" w:lineRule="auto"/>
        <w:ind w:firstLine="720"/>
        <w:jc w:val="both"/>
        <w:rPr>
          <w:rFonts w:cs="Times New Roman"/>
          <w:b/>
          <w:iCs/>
          <w:color w:val="002060"/>
        </w:rPr>
      </w:pPr>
      <w:r w:rsidRPr="006D3C81">
        <w:rPr>
          <w:rFonts w:cs="Times New Roman"/>
          <w:b/>
          <w:iCs/>
          <w:color w:val="002060"/>
        </w:rPr>
        <w:t>e) Công tác quản lý, phát triển đô thị</w:t>
      </w:r>
    </w:p>
    <w:p w14:paraId="15D34C8D" w14:textId="7154CC81" w:rsidR="00CB13CA" w:rsidRPr="003426EE" w:rsidRDefault="00E474A7" w:rsidP="00CB13CA">
      <w:pPr>
        <w:pStyle w:val="BodyText1"/>
        <w:tabs>
          <w:tab w:val="left" w:pos="1134"/>
        </w:tabs>
        <w:spacing w:before="60" w:line="360" w:lineRule="exact"/>
        <w:ind w:firstLine="720"/>
        <w:jc w:val="both"/>
        <w:rPr>
          <w:bCs/>
          <w:color w:val="002060"/>
          <w:lang w:val="nl-NL"/>
        </w:rPr>
      </w:pPr>
      <w:r w:rsidRPr="003426EE">
        <w:rPr>
          <w:color w:val="002060"/>
        </w:rPr>
        <w:t xml:space="preserve">Triển khai thực hiện </w:t>
      </w:r>
      <w:r w:rsidR="0088604E">
        <w:rPr>
          <w:color w:val="002060"/>
        </w:rPr>
        <w:t xml:space="preserve">tốt </w:t>
      </w:r>
      <w:r w:rsidRPr="003426EE">
        <w:rPr>
          <w:color w:val="002060"/>
        </w:rPr>
        <w:t>công tác quy hoạch đối với 03 đồ án quy hoạch chi tiết</w:t>
      </w:r>
      <w:r w:rsidR="00CB13CA" w:rsidRPr="003426EE">
        <w:rPr>
          <w:color w:val="002060"/>
        </w:rPr>
        <w:t xml:space="preserve"> và</w:t>
      </w:r>
      <w:r w:rsidR="00EA7BA2" w:rsidRPr="003426EE">
        <w:rPr>
          <w:color w:val="002060"/>
        </w:rPr>
        <w:t xml:space="preserve"> </w:t>
      </w:r>
      <w:r w:rsidR="00EA7BA2" w:rsidRPr="003426EE">
        <w:rPr>
          <w:bCs/>
          <w:color w:val="002060"/>
          <w:lang w:val="nl-NL"/>
        </w:rPr>
        <w:t>Đồ án quy hoạch chi tiết điểm dân cư mới xã San Thàng, thành phố Lai Châu</w:t>
      </w:r>
      <w:r w:rsidRPr="003426EE">
        <w:rPr>
          <w:rStyle w:val="FootnoteReference"/>
          <w:color w:val="002060"/>
        </w:rPr>
        <w:footnoteReference w:id="12"/>
      </w:r>
      <w:r w:rsidR="00220803" w:rsidRPr="003426EE">
        <w:rPr>
          <w:bCs/>
          <w:color w:val="002060"/>
          <w:lang w:val="nl-NL"/>
        </w:rPr>
        <w:t>.</w:t>
      </w:r>
      <w:r w:rsidR="00CB13CA" w:rsidRPr="003426EE">
        <w:rPr>
          <w:color w:val="002060"/>
        </w:rPr>
        <w:t xml:space="preserve"> </w:t>
      </w:r>
      <w:r w:rsidR="00CB13CA" w:rsidRPr="003426EE">
        <w:rPr>
          <w:bCs/>
          <w:color w:val="002060"/>
          <w:lang w:val="nl-NL"/>
        </w:rPr>
        <w:t xml:space="preserve">Tổ chức công bố, công khai quy hoạch đô thị </w:t>
      </w:r>
      <w:r w:rsidR="00CB13CA" w:rsidRPr="00B00F0F">
        <w:rPr>
          <w:bCs/>
          <w:color w:val="002060"/>
          <w:lang w:val="nl-NL"/>
        </w:rPr>
        <w:t>Đồ án quy hoạch phân khu II</w:t>
      </w:r>
      <w:r w:rsidR="002B7FC1" w:rsidRPr="00B00F0F">
        <w:rPr>
          <w:bCs/>
          <w:color w:val="002060"/>
          <w:lang w:val="nl-NL"/>
        </w:rPr>
        <w:t>;</w:t>
      </w:r>
      <w:r w:rsidR="00CB13CA" w:rsidRPr="00B00F0F">
        <w:rPr>
          <w:bCs/>
          <w:color w:val="002060"/>
          <w:lang w:val="nl-NL"/>
        </w:rPr>
        <w:t xml:space="preserve"> Đồ án quy hoạch phân khu V thành phố Lai Châu.</w:t>
      </w:r>
    </w:p>
    <w:p w14:paraId="54EFA8D8" w14:textId="092D40D6" w:rsidR="00B214D2" w:rsidRDefault="008C2446" w:rsidP="00B214D2">
      <w:pPr>
        <w:spacing w:before="120" w:after="0" w:line="288" w:lineRule="auto"/>
        <w:ind w:firstLine="720"/>
        <w:jc w:val="both"/>
        <w:rPr>
          <w:rFonts w:cs="Times New Roman"/>
          <w:b/>
          <w:iCs/>
          <w:color w:val="002060"/>
        </w:rPr>
      </w:pPr>
      <w:r w:rsidRPr="002D085D">
        <w:rPr>
          <w:rFonts w:cs="Times New Roman"/>
          <w:color w:val="002060"/>
        </w:rPr>
        <w:t xml:space="preserve">Thực hiện tốt công tác quản lý xây dựng, hạ tầng đô thị và bảo vệ hành lang an toàn giao thông. </w:t>
      </w:r>
      <w:r w:rsidRPr="002D085D">
        <w:rPr>
          <w:rFonts w:cs="Times New Roman"/>
          <w:bCs/>
          <w:iCs/>
          <w:color w:val="002060"/>
          <w:lang w:val="nl-NL"/>
        </w:rPr>
        <w:t xml:space="preserve">Tuyên truyền đến nhân dân thực hiện tốt Quy chế quản lý đô thị, kiểm tra và xử lý nghiêm các trường hợp vi phạm: </w:t>
      </w:r>
      <w:r w:rsidRPr="002D085D">
        <w:rPr>
          <w:rFonts w:cs="Times New Roman"/>
          <w:color w:val="002060"/>
        </w:rPr>
        <w:t xml:space="preserve">Trong 6 tháng đầu năm đã thực hiện cấp phép xây dựng đối với </w:t>
      </w:r>
      <w:r w:rsidR="00BB2636">
        <w:rPr>
          <w:rFonts w:cs="Times New Roman"/>
          <w:color w:val="002060"/>
        </w:rPr>
        <w:t>167</w:t>
      </w:r>
      <w:r w:rsidRPr="002D085D">
        <w:rPr>
          <w:rFonts w:cs="Times New Roman"/>
          <w:color w:val="002060"/>
        </w:rPr>
        <w:t xml:space="preserve"> bộ hồ sơ nhà ở riêng lẻ; kiểm tra sau cấp phép xây dựng với 16</w:t>
      </w:r>
      <w:r w:rsidR="00C318B7">
        <w:rPr>
          <w:rFonts w:cs="Times New Roman"/>
          <w:color w:val="002060"/>
        </w:rPr>
        <w:t>5</w:t>
      </w:r>
      <w:r w:rsidRPr="002D085D">
        <w:rPr>
          <w:rFonts w:cs="Times New Roman"/>
          <w:color w:val="002060"/>
        </w:rPr>
        <w:t xml:space="preserve"> trường hợp; tăng cường công tác tuyên truyền kiểm đảm bảo trật tự đô thị, vận động, tháo dỡ vi phạm lấn chiếm vỉa hè, lòng lề đường, các điểm họp chợ không đúng nơi quy định</w:t>
      </w:r>
      <w:r w:rsidR="004D344B">
        <w:rPr>
          <w:rStyle w:val="FootnoteReference"/>
          <w:rFonts w:cs="Times New Roman"/>
          <w:color w:val="002060"/>
        </w:rPr>
        <w:footnoteReference w:id="13"/>
      </w:r>
      <w:r w:rsidR="00947750">
        <w:rPr>
          <w:rFonts w:cs="Times New Roman"/>
          <w:color w:val="002060"/>
        </w:rPr>
        <w:t>.</w:t>
      </w:r>
      <w:r w:rsidR="004933A2">
        <w:rPr>
          <w:rFonts w:cs="Times New Roman"/>
          <w:color w:val="002060"/>
        </w:rPr>
        <w:t xml:space="preserve"> </w:t>
      </w:r>
      <w:r w:rsidRPr="002D085D">
        <w:rPr>
          <w:rFonts w:cs="Times New Roman"/>
          <w:color w:val="002060"/>
        </w:rPr>
        <w:t>Việc q</w:t>
      </w:r>
      <w:r w:rsidRPr="002D085D">
        <w:rPr>
          <w:rFonts w:cs="Times New Roman"/>
          <w:bCs/>
          <w:iCs/>
          <w:color w:val="002060"/>
          <w:lang w:val="nl-NL"/>
        </w:rPr>
        <w:t>uản lý, vận hành hệ thống điện chiếu sáng, điện trang trí, hệ thống đèn tín hiệu giao thông đảm bảo mỹ quan đô thị được chỉ đạo thực hiện thường xuyên.</w:t>
      </w:r>
    </w:p>
    <w:p w14:paraId="63C45981" w14:textId="08C41CFC" w:rsidR="00372826" w:rsidRPr="00C202A6" w:rsidRDefault="008C2446" w:rsidP="00372826">
      <w:pPr>
        <w:spacing w:before="120" w:after="0" w:line="288" w:lineRule="auto"/>
        <w:ind w:firstLine="720"/>
        <w:jc w:val="both"/>
        <w:rPr>
          <w:rFonts w:cs="Times New Roman"/>
          <w:color w:val="002060"/>
        </w:rPr>
      </w:pPr>
      <w:r w:rsidRPr="00C202A6">
        <w:rPr>
          <w:rFonts w:cs="Times New Roman"/>
          <w:bCs/>
          <w:iCs/>
          <w:color w:val="002060"/>
          <w:lang w:val="nl-NL"/>
        </w:rPr>
        <w:t>Công tác duy trì, chăm sóc cây xanh trên địa bàn được quan tâm chỉ đạo thực hiện</w:t>
      </w:r>
      <w:r w:rsidR="00F640A7" w:rsidRPr="00C202A6">
        <w:rPr>
          <w:rFonts w:cs="Times New Roman"/>
          <w:bCs/>
          <w:iCs/>
          <w:color w:val="002060"/>
          <w:lang w:val="nl-NL"/>
        </w:rPr>
        <w:t>;</w:t>
      </w:r>
      <w:r w:rsidR="00372826" w:rsidRPr="00C202A6">
        <w:rPr>
          <w:rFonts w:cs="Times New Roman"/>
          <w:bCs/>
          <w:iCs/>
          <w:color w:val="002060"/>
          <w:lang w:val="nl-NL"/>
        </w:rPr>
        <w:t xml:space="preserve"> t</w:t>
      </w:r>
      <w:r w:rsidR="00F640A7" w:rsidRPr="00C202A6">
        <w:rPr>
          <w:color w:val="002060"/>
        </w:rPr>
        <w:t xml:space="preserve">ổ chức không gian hoa Đào, trang trí hoa tại một số khu vực trên địa </w:t>
      </w:r>
      <w:r w:rsidR="00F640A7" w:rsidRPr="00C202A6">
        <w:rPr>
          <w:color w:val="002060"/>
        </w:rPr>
        <w:lastRenderedPageBreak/>
        <w:t>bàn nhân dịp Tết Nguyên Đán Ất Tỵ góp phần tạo không gian cho Nhân dân trên địa bàn vui xuân đón Tết.</w:t>
      </w:r>
      <w:r w:rsidR="00F640A7" w:rsidRPr="00C202A6">
        <w:rPr>
          <w:color w:val="002060"/>
          <w:shd w:val="clear" w:color="auto" w:fill="FFFFFF"/>
        </w:rPr>
        <w:t xml:space="preserve"> T</w:t>
      </w:r>
      <w:r w:rsidR="0011482F" w:rsidRPr="00C202A6">
        <w:rPr>
          <w:color w:val="002060"/>
        </w:rPr>
        <w:t>ổ chức thành công Lễ phát động “Tết trồng cây đời đời nhớ ơn Bác Hồ” Xuân Ất Tỵ năm 2025 theo kế hoạch của UBND Tỉnh. Tại lễ phát động đã tổ chức trồng 200 cây xanh tại khu Lâm viên thành phố</w:t>
      </w:r>
      <w:r w:rsidR="00C202A6" w:rsidRPr="00C202A6">
        <w:rPr>
          <w:rStyle w:val="FootnoteReference"/>
          <w:color w:val="002060"/>
        </w:rPr>
        <w:footnoteReference w:id="14"/>
      </w:r>
      <w:r w:rsidR="0011482F" w:rsidRPr="00C202A6">
        <w:rPr>
          <w:color w:val="002060"/>
        </w:rPr>
        <w:t>.</w:t>
      </w:r>
      <w:bookmarkStart w:id="0" w:name="bookmark30"/>
      <w:bookmarkStart w:id="1" w:name="bookmark31"/>
      <w:bookmarkEnd w:id="0"/>
      <w:bookmarkEnd w:id="1"/>
      <w:r w:rsidR="00372826" w:rsidRPr="00C202A6">
        <w:rPr>
          <w:color w:val="002060"/>
        </w:rPr>
        <w:t xml:space="preserve"> </w:t>
      </w:r>
      <w:bookmarkStart w:id="2" w:name="bookmark33"/>
      <w:bookmarkEnd w:id="2"/>
      <w:r w:rsidR="00372826" w:rsidRPr="00C202A6">
        <w:rPr>
          <w:color w:val="002060"/>
        </w:rPr>
        <w:t xml:space="preserve">Cấp 04 giấy phép chặt hạ, thay thế cây xanh trên địa bàn thành phố </w:t>
      </w:r>
      <w:r w:rsidR="00372826" w:rsidRPr="00FD3AD5">
        <w:rPr>
          <w:color w:val="002060"/>
        </w:rPr>
        <w:t>(trong đó: 03 trường hợp hộ gia đình và 01 tổ chức)</w:t>
      </w:r>
      <w:r w:rsidR="00372826" w:rsidRPr="00C202A6">
        <w:rPr>
          <w:color w:val="002060"/>
        </w:rPr>
        <w:t xml:space="preserve">. Chỉ đạo và thực hiện tốt </w:t>
      </w:r>
      <w:r w:rsidR="00372826" w:rsidRPr="00C202A6">
        <w:rPr>
          <w:rFonts w:cs="Times New Roman"/>
          <w:bCs/>
          <w:iCs/>
          <w:color w:val="002060"/>
          <w:lang w:val="nl-NL"/>
        </w:rPr>
        <w:t xml:space="preserve">việc </w:t>
      </w:r>
      <w:r w:rsidR="00372826" w:rsidRPr="00C202A6">
        <w:rPr>
          <w:rFonts w:cs="Times New Roman"/>
          <w:color w:val="002060"/>
        </w:rPr>
        <w:t>cắt tỉa cây xanh bóng mát</w:t>
      </w:r>
      <w:r w:rsidR="00372826" w:rsidRPr="00C202A6">
        <w:rPr>
          <w:rFonts w:cs="Times New Roman"/>
          <w:color w:val="002060"/>
          <w:lang w:val="vi-VN"/>
        </w:rPr>
        <w:t>,</w:t>
      </w:r>
      <w:r w:rsidR="00372826" w:rsidRPr="00C202A6">
        <w:rPr>
          <w:rFonts w:cs="Times New Roman"/>
          <w:color w:val="002060"/>
        </w:rPr>
        <w:t xml:space="preserve"> đảm bảo an toàn trước mùa mưa.</w:t>
      </w:r>
    </w:p>
    <w:p w14:paraId="323F4DD7" w14:textId="77777777" w:rsidR="00DA1A73" w:rsidRPr="00DA1A73" w:rsidRDefault="008C2446" w:rsidP="00DA1A73">
      <w:pPr>
        <w:spacing w:before="120" w:after="0" w:line="288" w:lineRule="auto"/>
        <w:ind w:firstLine="720"/>
        <w:jc w:val="both"/>
        <w:rPr>
          <w:rFonts w:cs="Times New Roman"/>
          <w:b/>
          <w:iCs/>
          <w:color w:val="002060"/>
        </w:rPr>
      </w:pPr>
      <w:r w:rsidRPr="00DA1A73">
        <w:rPr>
          <w:rFonts w:cs="Times New Roman"/>
          <w:b/>
          <w:iCs/>
          <w:color w:val="002060"/>
        </w:rPr>
        <w:t>f) Về xây dựng cơ bản</w:t>
      </w:r>
    </w:p>
    <w:p w14:paraId="33DE8635" w14:textId="4420D8D0" w:rsidR="00DA1A73" w:rsidRPr="001564B1" w:rsidRDefault="008C2446" w:rsidP="00DA1A73">
      <w:pPr>
        <w:spacing w:before="120" w:after="0" w:line="288" w:lineRule="auto"/>
        <w:ind w:firstLine="720"/>
        <w:jc w:val="both"/>
        <w:rPr>
          <w:rFonts w:cs="Times New Roman"/>
          <w:bCs/>
          <w:iCs/>
          <w:color w:val="002060"/>
          <w:spacing w:val="-2"/>
          <w:lang w:val="nl-NL"/>
        </w:rPr>
      </w:pPr>
      <w:r w:rsidRPr="001564B1">
        <w:rPr>
          <w:rFonts w:cs="Times New Roman"/>
          <w:bCs/>
          <w:iCs/>
          <w:color w:val="002060"/>
          <w:spacing w:val="-2"/>
          <w:lang w:val="nl-NL"/>
        </w:rPr>
        <w:t>Ngay từ đầu năm, UBND thành phố đã chỉ đạo quyết liệt chỉ đạo các chủ đầu tư đôn đốc nhà thầu tập trung nhân lực, máy móc đẩy nhanh tiến độ thi công các công trình, dự án; tập trung giải quyết những vướng mắc trong công tác bồi thường giải phóng mặt bằng; đồng thời yêu cầu các chủ đầu tư thực hiện cam kết giải ngân kế hoạch vốn năm 202</w:t>
      </w:r>
      <w:r w:rsidR="001564B1" w:rsidRPr="001564B1">
        <w:rPr>
          <w:rFonts w:cs="Times New Roman"/>
          <w:bCs/>
          <w:iCs/>
          <w:color w:val="002060"/>
          <w:spacing w:val="-2"/>
          <w:lang w:val="nl-NL"/>
        </w:rPr>
        <w:t>5</w:t>
      </w:r>
      <w:r w:rsidRPr="001564B1">
        <w:rPr>
          <w:rFonts w:cs="Times New Roman"/>
          <w:bCs/>
          <w:iCs/>
          <w:color w:val="002060"/>
          <w:spacing w:val="-2"/>
          <w:lang w:val="nl-NL"/>
        </w:rPr>
        <w:t xml:space="preserve"> theo quy định.</w:t>
      </w:r>
    </w:p>
    <w:p w14:paraId="0F587F3D" w14:textId="2B54B19C" w:rsidR="008C2446" w:rsidRPr="00DF1060" w:rsidRDefault="008C2446" w:rsidP="00DA1A73">
      <w:pPr>
        <w:spacing w:before="120" w:after="0" w:line="288" w:lineRule="auto"/>
        <w:ind w:firstLine="720"/>
        <w:jc w:val="both"/>
        <w:rPr>
          <w:rFonts w:cs="Times New Roman"/>
          <w:b/>
          <w:iCs/>
          <w:color w:val="002060"/>
        </w:rPr>
      </w:pPr>
      <w:r w:rsidRPr="00DF1060">
        <w:rPr>
          <w:rFonts w:cs="Times New Roman"/>
          <w:color w:val="002060"/>
        </w:rPr>
        <w:t>Tổng kế hoạch vốn giao năm 202</w:t>
      </w:r>
      <w:r w:rsidR="001564B1" w:rsidRPr="00DF1060">
        <w:rPr>
          <w:rFonts w:cs="Times New Roman"/>
          <w:color w:val="002060"/>
        </w:rPr>
        <w:t>5</w:t>
      </w:r>
      <w:r w:rsidRPr="00DF1060">
        <w:rPr>
          <w:rFonts w:cs="Times New Roman"/>
          <w:color w:val="002060"/>
        </w:rPr>
        <w:t xml:space="preserve"> là </w:t>
      </w:r>
      <w:r w:rsidR="00D60D53">
        <w:rPr>
          <w:rFonts w:cs="Times New Roman"/>
          <w:color w:val="002060"/>
          <w:lang w:val="nl-NL"/>
        </w:rPr>
        <w:t>84</w:t>
      </w:r>
      <w:r w:rsidR="001E392C" w:rsidRPr="00DF1060">
        <w:rPr>
          <w:rFonts w:cs="Times New Roman"/>
          <w:color w:val="002060"/>
          <w:lang w:val="nl-NL"/>
        </w:rPr>
        <w:t>.</w:t>
      </w:r>
      <w:r w:rsidR="00D60D53">
        <w:rPr>
          <w:rFonts w:cs="Times New Roman"/>
          <w:color w:val="002060"/>
          <w:lang w:val="nl-NL"/>
        </w:rPr>
        <w:t>556</w:t>
      </w:r>
      <w:r w:rsidRPr="00DF1060">
        <w:rPr>
          <w:rFonts w:cs="Times New Roman"/>
          <w:color w:val="002060"/>
          <w:lang w:val="nl-NL"/>
        </w:rPr>
        <w:t xml:space="preserve"> </w:t>
      </w:r>
      <w:r w:rsidRPr="00DF1060">
        <w:rPr>
          <w:rFonts w:cs="Times New Roman"/>
          <w:color w:val="002060"/>
        </w:rPr>
        <w:t xml:space="preserve">triệu đồng, lũy kế </w:t>
      </w:r>
      <w:r w:rsidR="00DF1060" w:rsidRPr="00DF1060">
        <w:rPr>
          <w:rFonts w:cs="Times New Roman"/>
          <w:color w:val="002060"/>
        </w:rPr>
        <w:t>s</w:t>
      </w:r>
      <w:r w:rsidRPr="00DF1060">
        <w:rPr>
          <w:rFonts w:cs="Times New Roman"/>
          <w:color w:val="002060"/>
          <w:lang w:val="nl-NL"/>
        </w:rPr>
        <w:t xml:space="preserve">ố giải ngân đến thời điểm báo cáo là </w:t>
      </w:r>
      <w:r w:rsidR="00DF1060">
        <w:rPr>
          <w:rFonts w:cs="Times New Roman"/>
          <w:color w:val="002060"/>
          <w:lang w:val="nl-NL"/>
        </w:rPr>
        <w:t>13.333</w:t>
      </w:r>
      <w:r w:rsidRPr="00DF1060">
        <w:rPr>
          <w:rFonts w:cs="Times New Roman"/>
          <w:color w:val="002060"/>
          <w:lang w:val="nl-NL"/>
        </w:rPr>
        <w:t xml:space="preserve"> triệu đồng</w:t>
      </w:r>
      <w:r w:rsidR="00250199">
        <w:rPr>
          <w:rStyle w:val="FootnoteReference"/>
          <w:rFonts w:cs="Times New Roman"/>
          <w:color w:val="002060"/>
          <w:lang w:val="nl-NL"/>
        </w:rPr>
        <w:footnoteReference w:id="15"/>
      </w:r>
      <w:r w:rsidR="00250199">
        <w:rPr>
          <w:rFonts w:cs="Times New Roman"/>
          <w:color w:val="002060"/>
          <w:lang w:val="nl-NL"/>
        </w:rPr>
        <w:t xml:space="preserve">, </w:t>
      </w:r>
      <w:r w:rsidRPr="00DF1060">
        <w:rPr>
          <w:rFonts w:cs="Times New Roman"/>
          <w:color w:val="002060"/>
          <w:lang w:val="nl-NL"/>
        </w:rPr>
        <w:t xml:space="preserve">đạt </w:t>
      </w:r>
      <w:r w:rsidR="00A76529">
        <w:rPr>
          <w:rFonts w:cs="Times New Roman"/>
          <w:color w:val="002060"/>
          <w:lang w:val="nl-NL"/>
        </w:rPr>
        <w:t>18</w:t>
      </w:r>
      <w:r w:rsidRPr="00DF1060">
        <w:rPr>
          <w:rFonts w:cs="Times New Roman"/>
          <w:color w:val="002060"/>
          <w:lang w:val="nl-NL"/>
        </w:rPr>
        <w:t>,</w:t>
      </w:r>
      <w:r w:rsidR="00A76529">
        <w:rPr>
          <w:rFonts w:cs="Times New Roman"/>
          <w:color w:val="002060"/>
          <w:lang w:val="nl-NL"/>
        </w:rPr>
        <w:t>3</w:t>
      </w:r>
      <w:r w:rsidRPr="00DF1060">
        <w:rPr>
          <w:rFonts w:cs="Times New Roman"/>
          <w:color w:val="002060"/>
          <w:lang w:val="nl-NL"/>
        </w:rPr>
        <w:t>% kế hoạch</w:t>
      </w:r>
      <w:r w:rsidRPr="00DF1060">
        <w:rPr>
          <w:rFonts w:cs="Times New Roman"/>
          <w:color w:val="002060"/>
        </w:rPr>
        <w:t xml:space="preserve">. </w:t>
      </w:r>
      <w:r w:rsidRPr="00DF1060">
        <w:rPr>
          <w:rFonts w:cs="Times New Roman"/>
          <w:i/>
          <w:color w:val="002060"/>
          <w:lang w:val="nl-NL"/>
        </w:rPr>
        <w:t xml:space="preserve">(đạt </w:t>
      </w:r>
      <w:r w:rsidR="00535588">
        <w:rPr>
          <w:rFonts w:cs="Times New Roman"/>
          <w:i/>
          <w:color w:val="002060"/>
          <w:lang w:val="nl-NL"/>
        </w:rPr>
        <w:t>27</w:t>
      </w:r>
      <w:r w:rsidRPr="00DF1060">
        <w:rPr>
          <w:rFonts w:cs="Times New Roman"/>
          <w:i/>
          <w:color w:val="002060"/>
          <w:lang w:val="nl-NL"/>
        </w:rPr>
        <w:t>% so với kế hoạch vốn đã nhập tabmis).</w:t>
      </w:r>
    </w:p>
    <w:p w14:paraId="51160EB7" w14:textId="77777777" w:rsidR="008C2446" w:rsidRPr="00DA1A73" w:rsidRDefault="008C2446" w:rsidP="00997E22">
      <w:pPr>
        <w:spacing w:before="120" w:after="0" w:line="288" w:lineRule="auto"/>
        <w:ind w:firstLine="720"/>
        <w:jc w:val="both"/>
        <w:rPr>
          <w:rFonts w:cs="Times New Roman"/>
          <w:bCs/>
          <w:iCs/>
          <w:color w:val="002060"/>
          <w:lang w:val="nl-NL"/>
        </w:rPr>
      </w:pPr>
      <w:r w:rsidRPr="00DA1A73">
        <w:rPr>
          <w:rFonts w:cs="Times New Roman"/>
          <w:b/>
          <w:iCs/>
          <w:color w:val="002060"/>
          <w:lang w:val="nl-NL"/>
        </w:rPr>
        <w:t>g) Tài nguyên - Môi trường</w:t>
      </w:r>
      <w:r w:rsidRPr="00DA1A73">
        <w:rPr>
          <w:rFonts w:cs="Times New Roman"/>
          <w:b/>
          <w:bCs/>
          <w:iCs/>
          <w:color w:val="002060"/>
          <w:lang w:val="nl-NL"/>
        </w:rPr>
        <w:t>, công tác BT HT, TĐC</w:t>
      </w:r>
    </w:p>
    <w:p w14:paraId="5A74888D" w14:textId="5D2EDFF4" w:rsidR="008C2446" w:rsidRPr="00FD3639" w:rsidRDefault="005842F0" w:rsidP="00997E22">
      <w:pPr>
        <w:spacing w:before="120" w:after="0" w:line="288" w:lineRule="auto"/>
        <w:ind w:firstLine="720"/>
        <w:jc w:val="both"/>
        <w:rPr>
          <w:rFonts w:cs="Times New Roman"/>
          <w:color w:val="002060"/>
        </w:rPr>
      </w:pPr>
      <w:r w:rsidRPr="005842F0">
        <w:rPr>
          <w:rFonts w:cs="Times New Roman"/>
          <w:color w:val="002060"/>
          <w:szCs w:val="28"/>
        </w:rPr>
        <w:t>Công tác quản lý nhà nước về đất đai và bảo vệ môi trường được quan tâm chỉ đạo thực hiện; triển khai thực hiện công tác kiểm kê đất đai năm 2024</w:t>
      </w:r>
      <w:r w:rsidRPr="005842F0">
        <w:rPr>
          <w:rStyle w:val="FootnoteReference"/>
          <w:rFonts w:cs="Times New Roman"/>
          <w:color w:val="002060"/>
          <w:szCs w:val="28"/>
        </w:rPr>
        <w:footnoteReference w:id="16"/>
      </w:r>
      <w:r w:rsidRPr="005842F0">
        <w:rPr>
          <w:rFonts w:cs="Times New Roman"/>
          <w:color w:val="002060"/>
          <w:szCs w:val="28"/>
        </w:rPr>
        <w:t>.</w:t>
      </w:r>
      <w:r>
        <w:rPr>
          <w:rFonts w:cs="Times New Roman"/>
          <w:color w:val="002060"/>
          <w:szCs w:val="28"/>
        </w:rPr>
        <w:t xml:space="preserve"> </w:t>
      </w:r>
      <w:r w:rsidR="008C2446" w:rsidRPr="00E81E21">
        <w:rPr>
          <w:rFonts w:cs="Times New Roman"/>
          <w:color w:val="002060"/>
        </w:rPr>
        <w:t>Tiếp nhận và giải quyết các TTHC về đất đai theo quy định</w:t>
      </w:r>
      <w:r w:rsidR="008C2446" w:rsidRPr="00E81E21">
        <w:rPr>
          <w:rStyle w:val="FootnoteReference"/>
          <w:rFonts w:cs="Times New Roman"/>
          <w:color w:val="002060"/>
        </w:rPr>
        <w:footnoteReference w:id="17"/>
      </w:r>
      <w:r w:rsidR="008C2446" w:rsidRPr="00E81E21">
        <w:rPr>
          <w:rFonts w:cs="Times New Roman"/>
          <w:color w:val="002060"/>
        </w:rPr>
        <w:t xml:space="preserve">. </w:t>
      </w:r>
      <w:r w:rsidR="008C2446" w:rsidRPr="00FD3639">
        <w:rPr>
          <w:rFonts w:cs="Times New Roman"/>
          <w:color w:val="002060"/>
        </w:rPr>
        <w:t>Chỉ đạo triển khai, thực hiện tốt công tác vệ sinh môi trường trên địa bàn, tỷ lệ chất thải đô thị được thu gom xử lý đạt 100% kế hoạch.</w:t>
      </w:r>
    </w:p>
    <w:p w14:paraId="5593D6F8" w14:textId="5568BDF3" w:rsidR="00355658" w:rsidRPr="00355658" w:rsidRDefault="008C2446" w:rsidP="00355658">
      <w:pPr>
        <w:spacing w:before="120" w:after="0" w:line="288" w:lineRule="auto"/>
        <w:ind w:firstLine="720"/>
        <w:jc w:val="both"/>
        <w:rPr>
          <w:rFonts w:cs="Times New Roman"/>
          <w:color w:val="002060"/>
          <w:spacing w:val="-2"/>
          <w:lang w:val="nl-NL"/>
        </w:rPr>
      </w:pPr>
      <w:r w:rsidRPr="00582FD1">
        <w:rPr>
          <w:rFonts w:cs="Times New Roman"/>
          <w:color w:val="002060"/>
        </w:rPr>
        <w:t>Công tác bồi thường GPMB được quan tâm chỉ đạo thực hiện:</w:t>
      </w:r>
      <w:r w:rsidRPr="00582FD1">
        <w:rPr>
          <w:rFonts w:cs="Times New Roman"/>
          <w:color w:val="002060"/>
          <w:spacing w:val="-2"/>
          <w:lang w:val="nl-NL"/>
        </w:rPr>
        <w:t xml:space="preserve"> Ban hành</w:t>
      </w:r>
      <w:r w:rsidR="00FB6B36" w:rsidRPr="00582FD1">
        <w:rPr>
          <w:rFonts w:cs="Times New Roman"/>
          <w:color w:val="002060"/>
          <w:spacing w:val="-2"/>
          <w:lang w:val="nl-NL"/>
        </w:rPr>
        <w:t xml:space="preserve"> </w:t>
      </w:r>
      <w:r w:rsidR="00F7345A" w:rsidRPr="00582FD1">
        <w:rPr>
          <w:rFonts w:cs="Times New Roman"/>
          <w:color w:val="002060"/>
          <w:spacing w:val="-2"/>
          <w:lang w:val="nl-NL"/>
        </w:rPr>
        <w:t>Kế hoạch giải phóng mặt bằng năm 2025 để</w:t>
      </w:r>
      <w:r w:rsidR="00582FD1" w:rsidRPr="00582FD1">
        <w:rPr>
          <w:rFonts w:cs="Times New Roman"/>
          <w:color w:val="002060"/>
          <w:spacing w:val="-2"/>
          <w:lang w:val="nl-NL"/>
        </w:rPr>
        <w:t xml:space="preserve"> chỉ đạo</w:t>
      </w:r>
      <w:r w:rsidR="00F7345A" w:rsidRPr="00582FD1">
        <w:rPr>
          <w:rFonts w:cs="Times New Roman"/>
          <w:color w:val="002060"/>
          <w:spacing w:val="-2"/>
          <w:lang w:val="nl-NL"/>
        </w:rPr>
        <w:t xml:space="preserve"> tổ chức, triển khai thực hiện</w:t>
      </w:r>
      <w:r w:rsidR="00582FD1">
        <w:rPr>
          <w:rFonts w:cs="Times New Roman"/>
          <w:color w:val="002060"/>
          <w:spacing w:val="-2"/>
          <w:lang w:val="nl-NL"/>
        </w:rPr>
        <w:t xml:space="preserve"> với 08 dự án giải phóng mặt bằng</w:t>
      </w:r>
      <w:r w:rsidR="008E4AD7">
        <w:rPr>
          <w:rFonts w:cs="Times New Roman"/>
          <w:color w:val="002060"/>
          <w:spacing w:val="-2"/>
          <w:lang w:val="nl-NL"/>
        </w:rPr>
        <w:t>,</w:t>
      </w:r>
      <w:r w:rsidR="00420112">
        <w:rPr>
          <w:rFonts w:cs="Times New Roman"/>
          <w:color w:val="002060"/>
          <w:spacing w:val="-2"/>
          <w:lang w:val="nl-NL"/>
        </w:rPr>
        <w:t xml:space="preserve"> </w:t>
      </w:r>
      <w:r w:rsidR="008E4AD7">
        <w:rPr>
          <w:rFonts w:cs="Times New Roman"/>
          <w:color w:val="002060"/>
          <w:spacing w:val="-2"/>
          <w:lang w:val="nl-NL"/>
        </w:rPr>
        <w:t>t</w:t>
      </w:r>
      <w:r w:rsidR="00420112">
        <w:rPr>
          <w:rFonts w:cs="Times New Roman"/>
          <w:color w:val="002060"/>
          <w:spacing w:val="-2"/>
          <w:lang w:val="nl-NL"/>
        </w:rPr>
        <w:t>rong đó tập trung vào các dự án có tính chất quan trọng,</w:t>
      </w:r>
      <w:r w:rsidR="00571EB4">
        <w:rPr>
          <w:rFonts w:cs="Times New Roman"/>
          <w:color w:val="002060"/>
          <w:spacing w:val="-2"/>
          <w:lang w:val="nl-NL"/>
        </w:rPr>
        <w:t xml:space="preserve"> phục vụ phát triển kinh tế, xã hội trên địa bàn tỉnh và của thành phố </w:t>
      </w:r>
      <w:r w:rsidR="0098169C" w:rsidRPr="00651E3A">
        <w:rPr>
          <w:rFonts w:cs="Times New Roman"/>
          <w:i/>
          <w:iCs/>
          <w:color w:val="002060"/>
          <w:spacing w:val="-2"/>
          <w:lang w:val="nl-NL"/>
        </w:rPr>
        <w:t>(</w:t>
      </w:r>
      <w:r w:rsidR="00571EB4" w:rsidRPr="00651E3A">
        <w:rPr>
          <w:rFonts w:cs="Times New Roman"/>
          <w:i/>
          <w:iCs/>
          <w:color w:val="002060"/>
          <w:spacing w:val="-2"/>
          <w:lang w:val="nl-NL"/>
        </w:rPr>
        <w:t>Hồ chứa nước Giang Ma</w:t>
      </w:r>
      <w:r w:rsidR="00355658" w:rsidRPr="00651E3A">
        <w:rPr>
          <w:rFonts w:cs="Times New Roman"/>
          <w:i/>
          <w:iCs/>
          <w:color w:val="002060"/>
          <w:spacing w:val="-2"/>
          <w:lang w:val="nl-NL"/>
        </w:rPr>
        <w:t>;</w:t>
      </w:r>
      <w:r w:rsidR="00571EB4" w:rsidRPr="00651E3A">
        <w:rPr>
          <w:rFonts w:cs="Times New Roman"/>
          <w:i/>
          <w:iCs/>
          <w:color w:val="002060"/>
          <w:spacing w:val="-2"/>
          <w:lang w:val="nl-NL"/>
        </w:rPr>
        <w:t xml:space="preserve"> </w:t>
      </w:r>
      <w:r w:rsidR="00355658" w:rsidRPr="00651E3A">
        <w:rPr>
          <w:rFonts w:cs="Times New Roman"/>
          <w:i/>
          <w:iCs/>
          <w:color w:val="002060"/>
          <w:spacing w:val="-2"/>
          <w:lang w:val="nl-NL"/>
        </w:rPr>
        <w:t xml:space="preserve">Xử lý điểm đen tai nạn giao thông đoạn Km26+250 – Km26+800, </w:t>
      </w:r>
      <w:r w:rsidR="00355658" w:rsidRPr="00651E3A">
        <w:rPr>
          <w:rFonts w:cs="Times New Roman"/>
          <w:i/>
          <w:iCs/>
          <w:color w:val="002060"/>
          <w:spacing w:val="-2"/>
          <w:lang w:val="nl-NL"/>
        </w:rPr>
        <w:lastRenderedPageBreak/>
        <w:t>Quốc lộ 4D, tỉnh Lai Châu; Tuyến đường và mặt bằng đô thị đường nối từ trụ sở UBND phường Đoàn Kết đến giao đường số 17, phường Quyết Thắng</w:t>
      </w:r>
      <w:r w:rsidR="0098169C" w:rsidRPr="00651E3A">
        <w:rPr>
          <w:rFonts w:cs="Times New Roman"/>
          <w:i/>
          <w:iCs/>
          <w:color w:val="002060"/>
          <w:spacing w:val="-2"/>
          <w:lang w:val="nl-NL"/>
        </w:rPr>
        <w:t>)</w:t>
      </w:r>
      <w:r w:rsidR="00355658" w:rsidRPr="00355658">
        <w:rPr>
          <w:rFonts w:cs="Times New Roman"/>
          <w:color w:val="002060"/>
          <w:spacing w:val="-2"/>
          <w:lang w:val="nl-NL"/>
        </w:rPr>
        <w:t>.</w:t>
      </w:r>
      <w:r w:rsidR="0098169C">
        <w:rPr>
          <w:rFonts w:cs="Times New Roman"/>
          <w:color w:val="002060"/>
          <w:spacing w:val="-2"/>
          <w:lang w:val="nl-NL"/>
        </w:rPr>
        <w:t xml:space="preserve"> Cùng với đó, </w:t>
      </w:r>
      <w:r w:rsidR="000E6F9F">
        <w:rPr>
          <w:rFonts w:cs="Times New Roman"/>
          <w:color w:val="002060"/>
          <w:spacing w:val="-2"/>
          <w:lang w:val="nl-NL"/>
        </w:rPr>
        <w:t>đã</w:t>
      </w:r>
      <w:r w:rsidR="00651E3A">
        <w:rPr>
          <w:rFonts w:cs="Times New Roman"/>
          <w:color w:val="002060"/>
          <w:spacing w:val="-2"/>
          <w:lang w:val="nl-NL"/>
        </w:rPr>
        <w:t xml:space="preserve"> chỉ đạo </w:t>
      </w:r>
      <w:r w:rsidR="000E6F9F">
        <w:rPr>
          <w:rFonts w:cs="Times New Roman"/>
          <w:color w:val="002060"/>
          <w:spacing w:val="-2"/>
          <w:lang w:val="nl-NL"/>
        </w:rPr>
        <w:t xml:space="preserve">tập trung giải quyết những tồn tại, vướng mắc </w:t>
      </w:r>
      <w:r w:rsidR="001F4B9C">
        <w:rPr>
          <w:rFonts w:cs="Times New Roman"/>
          <w:color w:val="002060"/>
          <w:spacing w:val="-2"/>
          <w:lang w:val="nl-NL"/>
        </w:rPr>
        <w:t>tại nhiều dự án</w:t>
      </w:r>
      <w:r w:rsidR="00EE1B37">
        <w:rPr>
          <w:rFonts w:cs="Times New Roman"/>
          <w:color w:val="002060"/>
          <w:spacing w:val="-2"/>
          <w:lang w:val="nl-NL"/>
        </w:rPr>
        <w:t>.</w:t>
      </w:r>
    </w:p>
    <w:p w14:paraId="095EF9AB" w14:textId="77777777" w:rsidR="008C2446" w:rsidRPr="00DA1A73" w:rsidRDefault="008C2446" w:rsidP="00997E22">
      <w:pPr>
        <w:spacing w:before="120" w:after="0" w:line="288" w:lineRule="auto"/>
        <w:ind w:firstLine="720"/>
        <w:jc w:val="both"/>
        <w:rPr>
          <w:rFonts w:cs="Times New Roman"/>
          <w:b/>
          <w:color w:val="002060"/>
          <w:lang w:val="nl-NL"/>
        </w:rPr>
      </w:pPr>
      <w:r w:rsidRPr="00DA1A73">
        <w:rPr>
          <w:rFonts w:cs="Times New Roman"/>
          <w:b/>
          <w:color w:val="002060"/>
          <w:lang w:val="nl-NL"/>
        </w:rPr>
        <w:t>2. Về phát triển văn hóa - xã hội</w:t>
      </w:r>
    </w:p>
    <w:p w14:paraId="1B9CBCD6" w14:textId="77777777" w:rsidR="008C2446" w:rsidRPr="00DA1A73" w:rsidRDefault="008C2446" w:rsidP="00997E22">
      <w:pPr>
        <w:spacing w:before="120" w:after="0" w:line="288" w:lineRule="auto"/>
        <w:ind w:firstLine="720"/>
        <w:jc w:val="both"/>
        <w:rPr>
          <w:rFonts w:cs="Times New Roman"/>
          <w:color w:val="002060"/>
          <w:lang w:val="nl-NL"/>
        </w:rPr>
      </w:pPr>
      <w:r w:rsidRPr="00DA1A73">
        <w:rPr>
          <w:rFonts w:cs="Times New Roman"/>
          <w:color w:val="002060"/>
          <w:lang w:val="nl-NL"/>
        </w:rPr>
        <w:t>a) Giáo dục – đào tạo; khoa học công nghệ</w:t>
      </w:r>
    </w:p>
    <w:p w14:paraId="0B2DB9F0" w14:textId="3E895405" w:rsidR="00E34FB6" w:rsidRDefault="008C2446" w:rsidP="00E34FB6">
      <w:pPr>
        <w:spacing w:before="120" w:after="0" w:line="288" w:lineRule="auto"/>
        <w:ind w:firstLine="720"/>
        <w:jc w:val="both"/>
        <w:rPr>
          <w:rFonts w:eastAsia="Times New Roman"/>
          <w:szCs w:val="28"/>
        </w:rPr>
      </w:pPr>
      <w:r w:rsidRPr="00A813FF">
        <w:rPr>
          <w:rFonts w:cs="Times New Roman"/>
          <w:color w:val="002060"/>
          <w:lang w:val="pt-BR"/>
        </w:rPr>
        <w:t>Tiếp tục triển khai đồng bộ các giải pháp để nâng cao chất lượng, đổi mới căn bản, phát triển toàn diện giáo dục và đào tạo. Quy mô, mạng lưới trường lớp đồng bộ, tin</w:t>
      </w:r>
      <w:r w:rsidR="00432A8D">
        <w:rPr>
          <w:rFonts w:cs="Times New Roman"/>
          <w:color w:val="002060"/>
          <w:lang w:val="pt-BR"/>
        </w:rPr>
        <w:t>h</w:t>
      </w:r>
      <w:r w:rsidRPr="00A813FF">
        <w:rPr>
          <w:rFonts w:cs="Times New Roman"/>
          <w:color w:val="002060"/>
          <w:lang w:val="pt-BR"/>
        </w:rPr>
        <w:t xml:space="preserve"> gọn; tỷ lệ trẻ em trong độ tuổi đi học, trẻ nhà trẻ </w:t>
      </w:r>
      <w:r w:rsidRPr="00D14E5A">
        <w:rPr>
          <w:rFonts w:cs="Times New Roman"/>
          <w:color w:val="002060"/>
          <w:lang w:val="pt-BR"/>
        </w:rPr>
        <w:t>đạt 5</w:t>
      </w:r>
      <w:r w:rsidR="00954607" w:rsidRPr="00D14E5A">
        <w:rPr>
          <w:rFonts w:cs="Times New Roman"/>
          <w:color w:val="002060"/>
          <w:lang w:val="pt-BR"/>
        </w:rPr>
        <w:t>6</w:t>
      </w:r>
      <w:r w:rsidRPr="00D14E5A">
        <w:rPr>
          <w:rFonts w:cs="Times New Roman"/>
          <w:color w:val="002060"/>
          <w:lang w:val="pt-BR"/>
        </w:rPr>
        <w:t>,</w:t>
      </w:r>
      <w:r w:rsidR="00954607" w:rsidRPr="00D14E5A">
        <w:rPr>
          <w:rFonts w:cs="Times New Roman"/>
          <w:color w:val="002060"/>
          <w:lang w:val="pt-BR"/>
        </w:rPr>
        <w:t>6</w:t>
      </w:r>
      <w:r w:rsidRPr="00D14E5A">
        <w:rPr>
          <w:rFonts w:cs="Times New Roman"/>
          <w:color w:val="002060"/>
          <w:lang w:val="pt-BR"/>
        </w:rPr>
        <w:t>%</w:t>
      </w:r>
      <w:r w:rsidR="004547B5" w:rsidRPr="00D14E5A">
        <w:rPr>
          <w:rFonts w:cs="Times New Roman"/>
          <w:color w:val="002060"/>
          <w:lang w:val="pt-BR"/>
        </w:rPr>
        <w:t>;</w:t>
      </w:r>
      <w:r w:rsidRPr="00D14E5A">
        <w:rPr>
          <w:rFonts w:cs="Times New Roman"/>
          <w:color w:val="002060"/>
          <w:lang w:val="pt-BR"/>
        </w:rPr>
        <w:t xml:space="preserve"> trẻ</w:t>
      </w:r>
      <w:r w:rsidRPr="00A813FF">
        <w:rPr>
          <w:rFonts w:cs="Times New Roman"/>
          <w:color w:val="002060"/>
          <w:lang w:val="pt-BR"/>
        </w:rPr>
        <w:t xml:space="preserve"> mẫu giáo được đến trường, trẻ 6 tuổi vào học lớp 1 và học sinh hoàn thành chương trình vào lớp 6 đạt</w:t>
      </w:r>
      <w:r w:rsidRPr="00A813FF">
        <w:rPr>
          <w:rFonts w:cs="Times New Roman"/>
          <w:color w:val="002060"/>
          <w:lang w:val="vi-VN"/>
        </w:rPr>
        <w:t xml:space="preserve"> tỷ lệ</w:t>
      </w:r>
      <w:r w:rsidRPr="00A813FF">
        <w:rPr>
          <w:rFonts w:cs="Times New Roman"/>
          <w:color w:val="002060"/>
          <w:lang w:val="pt-BR"/>
        </w:rPr>
        <w:t xml:space="preserve"> 100%</w:t>
      </w:r>
      <w:r w:rsidRPr="00A813FF">
        <w:rPr>
          <w:rStyle w:val="FootnoteReference"/>
          <w:rFonts w:cs="Times New Roman"/>
          <w:color w:val="002060"/>
          <w:lang w:val="pt-BR"/>
        </w:rPr>
        <w:footnoteReference w:id="18"/>
      </w:r>
      <w:r w:rsidRPr="00A813FF">
        <w:rPr>
          <w:rFonts w:cs="Times New Roman"/>
          <w:color w:val="002060"/>
          <w:lang w:val="pt-BR"/>
        </w:rPr>
        <w:t>.</w:t>
      </w:r>
      <w:r w:rsidR="00DC3F52">
        <w:rPr>
          <w:rFonts w:cs="Times New Roman"/>
          <w:color w:val="002060"/>
          <w:lang w:val="pt-BR"/>
        </w:rPr>
        <w:t xml:space="preserve"> </w:t>
      </w:r>
      <w:r w:rsidRPr="00036C5B">
        <w:rPr>
          <w:rFonts w:cs="Times New Roman"/>
          <w:color w:val="002060"/>
          <w:lang w:val="pt-BR"/>
        </w:rPr>
        <w:t xml:space="preserve">Chất lượng giáo dục ngày càng được nâng lên, đẩy mạnh việc ứng dụng có hiệu quả các phương pháp giáo dục tiên tiến </w:t>
      </w:r>
      <w:r w:rsidRPr="00036C5B">
        <w:rPr>
          <w:rFonts w:cs="Times New Roman"/>
          <w:i/>
          <w:color w:val="002060"/>
          <w:lang w:val="pt-BR"/>
        </w:rPr>
        <w:t>(montessori; giáo dục steam...)</w:t>
      </w:r>
      <w:r w:rsidRPr="00036C5B">
        <w:rPr>
          <w:rFonts w:cs="Times New Roman"/>
          <w:color w:val="002060"/>
          <w:lang w:val="pt-BR"/>
        </w:rPr>
        <w:t xml:space="preserve"> vào tổ chức dạy và học</w:t>
      </w:r>
      <w:r w:rsidR="00036C5B">
        <w:rPr>
          <w:rFonts w:cs="Times New Roman"/>
          <w:color w:val="002060"/>
          <w:lang w:val="pt-BR"/>
        </w:rPr>
        <w:t>;</w:t>
      </w:r>
      <w:r w:rsidR="00036C5B" w:rsidRPr="00036C5B">
        <w:rPr>
          <w:rFonts w:cs="Times New Roman"/>
          <w:color w:val="002060"/>
          <w:lang w:val="pt-BR"/>
        </w:rPr>
        <w:t xml:space="preserve"> </w:t>
      </w:r>
      <w:r w:rsidR="00036C5B">
        <w:rPr>
          <w:rFonts w:cs="Times New Roman"/>
          <w:color w:val="002060"/>
          <w:lang w:val="pt-BR"/>
        </w:rPr>
        <w:t xml:space="preserve">thường xuyên </w:t>
      </w:r>
      <w:r w:rsidRPr="00036C5B">
        <w:rPr>
          <w:rFonts w:cs="Times New Roman"/>
          <w:color w:val="002060"/>
          <w:lang w:val="pt-BR"/>
        </w:rPr>
        <w:t>tổ chức các hoạt động trải nghiệm, giáo dục địa phương cho học sinh</w:t>
      </w:r>
      <w:r w:rsidR="00FD689C">
        <w:rPr>
          <w:rStyle w:val="FootnoteReference"/>
          <w:rFonts w:cs="Times New Roman"/>
          <w:color w:val="002060"/>
          <w:lang w:val="pt-BR"/>
        </w:rPr>
        <w:footnoteReference w:id="19"/>
      </w:r>
      <w:r w:rsidR="00036C5B" w:rsidRPr="00036C5B">
        <w:rPr>
          <w:rFonts w:cs="Times New Roman"/>
          <w:color w:val="002060"/>
          <w:lang w:val="pt-BR"/>
        </w:rPr>
        <w:t>.</w:t>
      </w:r>
      <w:r w:rsidR="00FD689C">
        <w:rPr>
          <w:rFonts w:cs="Times New Roman"/>
          <w:color w:val="002060"/>
          <w:lang w:val="pt-BR"/>
        </w:rPr>
        <w:t xml:space="preserve"> </w:t>
      </w:r>
      <w:r w:rsidR="00E34FB6" w:rsidRPr="00FD689C">
        <w:rPr>
          <w:rFonts w:eastAsia="Times New Roman"/>
          <w:color w:val="002060"/>
          <w:szCs w:val="28"/>
        </w:rPr>
        <w:t xml:space="preserve">Hoàn thành chương trình Tiểu học, </w:t>
      </w:r>
      <w:r w:rsidR="00E34FB6" w:rsidRPr="00FD689C">
        <w:rPr>
          <w:rFonts w:eastAsia="Times New Roman" w:cs="Times New Roman"/>
          <w:color w:val="002060"/>
          <w:szCs w:val="28"/>
        </w:rPr>
        <w:t xml:space="preserve">chương trình giáo dục mầm non </w:t>
      </w:r>
      <w:r w:rsidR="00E34FB6" w:rsidRPr="00FD689C">
        <w:rPr>
          <w:rFonts w:eastAsia="Times New Roman" w:cs="Times New Roman"/>
          <w:color w:val="002060"/>
          <w:szCs w:val="28"/>
          <w:lang w:val="vi-VN"/>
        </w:rPr>
        <w:t>trẻ</w:t>
      </w:r>
      <w:r w:rsidR="00E34FB6" w:rsidRPr="00FD689C">
        <w:rPr>
          <w:rFonts w:eastAsia="Times New Roman" w:cs="Times New Roman"/>
          <w:color w:val="002060"/>
          <w:szCs w:val="28"/>
        </w:rPr>
        <w:t xml:space="preserve"> mầm non </w:t>
      </w:r>
      <w:r w:rsidR="00E34FB6" w:rsidRPr="00FD689C">
        <w:rPr>
          <w:rFonts w:eastAsia="Times New Roman" w:cs="Times New Roman"/>
          <w:color w:val="002060"/>
          <w:szCs w:val="28"/>
          <w:lang w:val="vi-VN"/>
        </w:rPr>
        <w:t>5 tuổi</w:t>
      </w:r>
      <w:r w:rsidR="00E34FB6" w:rsidRPr="00FD689C">
        <w:rPr>
          <w:rFonts w:eastAsia="Times New Roman"/>
          <w:color w:val="002060"/>
          <w:szCs w:val="28"/>
        </w:rPr>
        <w:t xml:space="preserve"> và xét tốt nghiệp THCS tại các trường phổ thông</w:t>
      </w:r>
      <w:r w:rsidR="00E34FB6" w:rsidRPr="002939BB">
        <w:rPr>
          <w:rFonts w:eastAsia="Times New Roman"/>
          <w:szCs w:val="28"/>
        </w:rPr>
        <w:t>.</w:t>
      </w:r>
    </w:p>
    <w:p w14:paraId="57858D54" w14:textId="7EAF2522" w:rsidR="00E734AC" w:rsidRDefault="008C2446" w:rsidP="00E734AC">
      <w:pPr>
        <w:spacing w:before="120" w:after="0" w:line="288" w:lineRule="auto"/>
        <w:ind w:firstLine="720"/>
        <w:jc w:val="both"/>
        <w:rPr>
          <w:rFonts w:cs="Times New Roman"/>
          <w:color w:val="002060"/>
        </w:rPr>
      </w:pPr>
      <w:r w:rsidRPr="00BF4ABB">
        <w:rPr>
          <w:rFonts w:cs="Times New Roman"/>
          <w:color w:val="002060"/>
          <w:lang w:val="nl-NL"/>
        </w:rPr>
        <w:t>Chỉ đạo thực hiện nghiêm túc Kế hoạch xây dựng trường chuẩn quốc gia năm 202</w:t>
      </w:r>
      <w:r w:rsidR="00676691" w:rsidRPr="00BF4ABB">
        <w:rPr>
          <w:rFonts w:cs="Times New Roman"/>
          <w:color w:val="002060"/>
          <w:lang w:val="nl-NL"/>
        </w:rPr>
        <w:t>5</w:t>
      </w:r>
      <w:r w:rsidRPr="00BF4ABB">
        <w:rPr>
          <w:rFonts w:cs="Times New Roman"/>
          <w:color w:val="002060"/>
          <w:lang w:val="nl-NL"/>
        </w:rPr>
        <w:t>, đồng thời giữ vững và nâng cao các tiêu chí, tiêu chuẩn các trường đã đạt chuẩn</w:t>
      </w:r>
      <w:r w:rsidRPr="00BF4ABB">
        <w:rPr>
          <w:rStyle w:val="FootnoteReference"/>
          <w:rFonts w:cs="Times New Roman"/>
          <w:color w:val="002060"/>
        </w:rPr>
        <w:footnoteReference w:id="20"/>
      </w:r>
      <w:r w:rsidRPr="00BF4ABB">
        <w:rPr>
          <w:rFonts w:cs="Times New Roman"/>
          <w:color w:val="002060"/>
        </w:rPr>
        <w:t>.</w:t>
      </w:r>
      <w:r w:rsidR="00E734AC">
        <w:rPr>
          <w:rFonts w:cs="Times New Roman"/>
          <w:color w:val="002060"/>
        </w:rPr>
        <w:t xml:space="preserve"> </w:t>
      </w:r>
      <w:r w:rsidR="00E734AC" w:rsidRPr="00637D01">
        <w:rPr>
          <w:rFonts w:cs="Times New Roman"/>
          <w:color w:val="002060"/>
          <w:spacing w:val="-2"/>
          <w:lang w:val="de-DE"/>
        </w:rPr>
        <w:t xml:space="preserve">Chỉ đạo thực hiện tốt công tác ôn luyện, tuyên truyền vận động học sinh tham dự tuyển sinh vào 10 </w:t>
      </w:r>
      <w:r w:rsidR="00E734AC" w:rsidRPr="00637D01">
        <w:rPr>
          <w:rFonts w:cs="Times New Roman"/>
          <w:i/>
          <w:color w:val="002060"/>
          <w:spacing w:val="-2"/>
          <w:lang w:val="de-DE"/>
        </w:rPr>
        <w:t xml:space="preserve">(tỷ lệ học sinh tốt nghiệp THCS tham gia dự thi đạt </w:t>
      </w:r>
      <w:r w:rsidR="00E734AC">
        <w:rPr>
          <w:rFonts w:cs="Times New Roman"/>
          <w:i/>
          <w:color w:val="002060"/>
          <w:spacing w:val="-2"/>
          <w:lang w:val="de-DE"/>
        </w:rPr>
        <w:t xml:space="preserve">... </w:t>
      </w:r>
      <w:r w:rsidR="00E734AC" w:rsidRPr="00637D01">
        <w:rPr>
          <w:rFonts w:cs="Times New Roman"/>
          <w:i/>
          <w:color w:val="002060"/>
          <w:spacing w:val="-2"/>
          <w:lang w:val="de-DE"/>
        </w:rPr>
        <w:t>%)</w:t>
      </w:r>
      <w:r w:rsidR="00E734AC" w:rsidRPr="00637D01">
        <w:rPr>
          <w:rFonts w:cs="Times New Roman"/>
          <w:color w:val="002060"/>
          <w:spacing w:val="-2"/>
          <w:lang w:val="de-DE"/>
        </w:rPr>
        <w:t xml:space="preserve">; phối hợp, </w:t>
      </w:r>
      <w:r w:rsidR="00E734AC" w:rsidRPr="00637D01">
        <w:rPr>
          <w:rFonts w:cs="Times New Roman"/>
          <w:color w:val="002060"/>
          <w:lang w:val="vi-VN"/>
        </w:rPr>
        <w:t xml:space="preserve">chuẩn bị tốt các </w:t>
      </w:r>
      <w:r w:rsidR="00E734AC" w:rsidRPr="00637D01">
        <w:rPr>
          <w:rFonts w:cs="Times New Roman"/>
          <w:color w:val="002060"/>
        </w:rPr>
        <w:t>điều kiện</w:t>
      </w:r>
      <w:r w:rsidR="00E734AC" w:rsidRPr="00637D01">
        <w:rPr>
          <w:rFonts w:cs="Times New Roman"/>
          <w:color w:val="002060"/>
          <w:lang w:val="vi-VN"/>
        </w:rPr>
        <w:t xml:space="preserve"> triển</w:t>
      </w:r>
      <w:r w:rsidR="00E734AC">
        <w:rPr>
          <w:rFonts w:cs="Times New Roman"/>
          <w:color w:val="002060"/>
        </w:rPr>
        <w:t xml:space="preserve"> khai</w:t>
      </w:r>
      <w:r w:rsidR="00E734AC" w:rsidRPr="00637D01">
        <w:rPr>
          <w:rFonts w:cs="Times New Roman"/>
          <w:color w:val="002060"/>
          <w:lang w:val="vi-VN"/>
        </w:rPr>
        <w:t xml:space="preserve"> </w:t>
      </w:r>
      <w:r w:rsidR="00E734AC" w:rsidRPr="00637D01">
        <w:rPr>
          <w:rFonts w:cs="Times New Roman"/>
          <w:color w:val="002060"/>
        </w:rPr>
        <w:t>tổ chức kỳ thi tốt nghiệp THPT</w:t>
      </w:r>
      <w:r w:rsidR="00E734AC" w:rsidRPr="00637D01">
        <w:rPr>
          <w:rFonts w:cs="Times New Roman"/>
          <w:color w:val="002060"/>
          <w:lang w:val="vi-VN"/>
        </w:rPr>
        <w:t xml:space="preserve"> năm 202</w:t>
      </w:r>
      <w:r w:rsidR="00E734AC" w:rsidRPr="00637D01">
        <w:rPr>
          <w:rFonts w:cs="Times New Roman"/>
          <w:color w:val="002060"/>
        </w:rPr>
        <w:t>5</w:t>
      </w:r>
      <w:r w:rsidR="00E734AC" w:rsidRPr="00637D01">
        <w:rPr>
          <w:rFonts w:cs="Times New Roman"/>
          <w:color w:val="002060"/>
          <w:lang w:val="vi-VN"/>
        </w:rPr>
        <w:t xml:space="preserve">. </w:t>
      </w:r>
      <w:r w:rsidR="00E734AC" w:rsidRPr="00822156">
        <w:rPr>
          <w:color w:val="002060"/>
          <w:szCs w:val="28"/>
        </w:rPr>
        <w:t>Tăng cường</w:t>
      </w:r>
      <w:r w:rsidR="00E734AC" w:rsidRPr="00822156">
        <w:rPr>
          <w:rFonts w:cs="Times New Roman"/>
          <w:color w:val="002060"/>
        </w:rPr>
        <w:t xml:space="preserve"> công tác quản lý về dạy thêm, học thêm theo chỉ đạo của Trung ương và của tỉnh theo Thông tư số 29/2024/TT-BGDĐT của Bộ giáo dục &amp; Đào tạo. </w:t>
      </w:r>
    </w:p>
    <w:p w14:paraId="013CF0AE" w14:textId="0E583AFE" w:rsidR="00863F4A" w:rsidRPr="00DC062D" w:rsidRDefault="003C71A5" w:rsidP="00FC1F5B">
      <w:pPr>
        <w:spacing w:before="120" w:after="0" w:line="288" w:lineRule="auto"/>
        <w:ind w:firstLine="720"/>
        <w:jc w:val="both"/>
        <w:rPr>
          <w:color w:val="002060"/>
        </w:rPr>
      </w:pPr>
      <w:r w:rsidRPr="00DC062D">
        <w:rPr>
          <w:color w:val="002060"/>
        </w:rPr>
        <w:t xml:space="preserve">- </w:t>
      </w:r>
      <w:r w:rsidR="002D183A" w:rsidRPr="00DC062D">
        <w:rPr>
          <w:rFonts w:cs="Times New Roman"/>
          <w:color w:val="002060"/>
          <w:szCs w:val="28"/>
        </w:rPr>
        <w:t>UBND thành phố đã ban hành Kế hoạch thực hiện Nghị quyết số 03/NQ-CP ngày 09/01/2025 của Chính phủ thực hiện Nghị quyết số 57-NQ/TW ngày 22 tháng 12 năm 2024 của Bộ Chính trị về đột phá phát triển khoa học, công nghệ, đổi mới sáng tạo và chuyển đổi số quốc gia theo chỉ đạo của Trung ương và của tỉnh</w:t>
      </w:r>
      <w:r w:rsidR="00DC062D" w:rsidRPr="00DC062D">
        <w:rPr>
          <w:rFonts w:cs="Times New Roman"/>
          <w:color w:val="002060"/>
          <w:szCs w:val="28"/>
        </w:rPr>
        <w:t xml:space="preserve">. </w:t>
      </w:r>
      <w:r w:rsidRPr="00DC062D">
        <w:rPr>
          <w:color w:val="002060"/>
        </w:rPr>
        <w:t>Chỉ đạo cơ quan chuyên môn trên cơ sở chức năng, nhiệm vụ chủ động tham mưu thực hiện có hiệu quả nhiệm vụ khoa học công nghệ trên địa bàn thành phố.</w:t>
      </w:r>
      <w:r w:rsidR="00863F4A" w:rsidRPr="00DC062D">
        <w:rPr>
          <w:color w:val="002060"/>
        </w:rPr>
        <w:t xml:space="preserve"> </w:t>
      </w:r>
    </w:p>
    <w:p w14:paraId="2D4B3BE7" w14:textId="73A44D78" w:rsidR="00FC1F5B" w:rsidRPr="00670D1A" w:rsidRDefault="00FC1F5B" w:rsidP="00FC1F5B">
      <w:pPr>
        <w:spacing w:before="120" w:after="0" w:line="288" w:lineRule="auto"/>
        <w:ind w:firstLine="720"/>
        <w:jc w:val="both"/>
        <w:rPr>
          <w:rFonts w:eastAsia="Times New Roman"/>
          <w:color w:val="002060"/>
          <w:szCs w:val="28"/>
        </w:rPr>
      </w:pPr>
      <w:r w:rsidRPr="00DC062D">
        <w:rPr>
          <w:rFonts w:eastAsia="Times New Roman"/>
          <w:color w:val="002060"/>
          <w:szCs w:val="28"/>
          <w:lang w:val="vi-VN"/>
        </w:rPr>
        <w:lastRenderedPageBreak/>
        <w:t>Duy trì 100% cơ quan</w:t>
      </w:r>
      <w:r w:rsidRPr="00670D1A">
        <w:rPr>
          <w:rFonts w:eastAsia="Times New Roman"/>
          <w:color w:val="002060"/>
          <w:szCs w:val="28"/>
          <w:lang w:val="vi-VN"/>
        </w:rPr>
        <w:t>, đơn vị, UBND các xã, phường trên địa bàn thành phố ứng dụng công nghệ thông tin, phần mềm quản lý văn bản điện tử trong hoạt động quản lý điều hành</w:t>
      </w:r>
      <w:r w:rsidRPr="00670D1A">
        <w:rPr>
          <w:rFonts w:eastAsia="Times New Roman"/>
          <w:color w:val="002060"/>
          <w:szCs w:val="28"/>
        </w:rPr>
        <w:t>.</w:t>
      </w:r>
    </w:p>
    <w:p w14:paraId="67058DAC" w14:textId="77777777" w:rsidR="008C2446" w:rsidRPr="00DA1A73" w:rsidRDefault="008C2446" w:rsidP="00997E22">
      <w:pPr>
        <w:spacing w:before="120" w:after="0" w:line="288" w:lineRule="auto"/>
        <w:ind w:firstLine="720"/>
        <w:jc w:val="both"/>
        <w:rPr>
          <w:rFonts w:cs="Times New Roman"/>
          <w:bCs/>
          <w:iCs/>
          <w:color w:val="002060"/>
          <w:lang w:val="nl-NL"/>
        </w:rPr>
      </w:pPr>
      <w:r w:rsidRPr="00DA1A73">
        <w:rPr>
          <w:rFonts w:cs="Times New Roman"/>
          <w:bCs/>
          <w:iCs/>
          <w:color w:val="002060"/>
          <w:lang w:val="nl-NL"/>
        </w:rPr>
        <w:t>b) Công tác bảo vệ, chăm sóc sức khỏe Nhân dân</w:t>
      </w:r>
    </w:p>
    <w:p w14:paraId="5B18FE56" w14:textId="70119B83" w:rsidR="008C2446" w:rsidRPr="0085616A" w:rsidRDefault="008C2446" w:rsidP="00997E22">
      <w:pPr>
        <w:spacing w:before="120" w:after="0" w:line="288" w:lineRule="auto"/>
        <w:ind w:firstLine="720"/>
        <w:jc w:val="both"/>
        <w:rPr>
          <w:rFonts w:cs="Times New Roman"/>
          <w:color w:val="002060"/>
          <w:spacing w:val="-2"/>
          <w:lang w:val="nl-NL"/>
        </w:rPr>
      </w:pPr>
      <w:r w:rsidRPr="0085616A">
        <w:rPr>
          <w:rFonts w:cs="Times New Roman"/>
          <w:color w:val="002060"/>
          <w:spacing w:val="-2"/>
          <w:lang w:val="nl-NL"/>
        </w:rPr>
        <w:t>Công tác khám chữa bệnh, chăm sóc sức khỏe Nhân dân và phòng, chống dịch bệnh tiếp tục được quan tâm thực hiện; thuốc và các trang thiết bị y tế phục vụ công tác khám chữa bệnh được đảm bảo; chất lượng chẩn đoán, điều trị và dịch vụ khám chữa bệnh được nâng cao. Trong 6 tháng đầu năm 202</w:t>
      </w:r>
      <w:r w:rsidR="00EA25A6" w:rsidRPr="0085616A">
        <w:rPr>
          <w:rFonts w:cs="Times New Roman"/>
          <w:color w:val="002060"/>
          <w:spacing w:val="-2"/>
          <w:lang w:val="nl-NL"/>
        </w:rPr>
        <w:t>5</w:t>
      </w:r>
      <w:r w:rsidRPr="0085616A">
        <w:rPr>
          <w:rFonts w:cs="Times New Roman"/>
          <w:color w:val="002060"/>
          <w:spacing w:val="-2"/>
          <w:lang w:val="nl-NL"/>
        </w:rPr>
        <w:t xml:space="preserve"> đã triển khai khám, chữa bệnh cho hơn </w:t>
      </w:r>
      <w:r w:rsidR="003A5EA9" w:rsidRPr="0085616A">
        <w:rPr>
          <w:rFonts w:cs="Times New Roman"/>
          <w:color w:val="002060"/>
          <w:spacing w:val="-2"/>
          <w:lang w:val="nl-NL"/>
        </w:rPr>
        <w:t>29</w:t>
      </w:r>
      <w:r w:rsidRPr="0085616A">
        <w:rPr>
          <w:rFonts w:cs="Times New Roman"/>
          <w:color w:val="002060"/>
          <w:spacing w:val="-2"/>
          <w:lang w:val="nl-NL"/>
        </w:rPr>
        <w:t>.</w:t>
      </w:r>
      <w:r w:rsidR="003A5EA9" w:rsidRPr="0085616A">
        <w:rPr>
          <w:rFonts w:cs="Times New Roman"/>
          <w:color w:val="002060"/>
          <w:spacing w:val="-2"/>
          <w:lang w:val="nl-NL"/>
        </w:rPr>
        <w:t>5</w:t>
      </w:r>
      <w:r w:rsidRPr="0085616A">
        <w:rPr>
          <w:rFonts w:cs="Times New Roman"/>
          <w:color w:val="002060"/>
          <w:spacing w:val="-2"/>
          <w:lang w:val="nl-NL"/>
        </w:rPr>
        <w:t>00 lượt người. Phát hiện, xử lý kiểm soát tốt các loại dịch bệnh; duy trì việc tiêm phòng các loại vắc xin cho các đối tượng, đảm bảo kịp thời, 07/07 xã phường triển khai tiêm chủng mở rộng thường xuyên</w:t>
      </w:r>
      <w:r w:rsidRPr="0085616A">
        <w:rPr>
          <w:rStyle w:val="FootnoteReference"/>
          <w:rFonts w:cs="Times New Roman"/>
          <w:color w:val="002060"/>
          <w:spacing w:val="-2"/>
          <w:lang w:val="nl-NL"/>
        </w:rPr>
        <w:footnoteReference w:id="21"/>
      </w:r>
      <w:r w:rsidRPr="0085616A">
        <w:rPr>
          <w:rFonts w:cs="Times New Roman"/>
          <w:color w:val="002060"/>
          <w:spacing w:val="-2"/>
          <w:lang w:val="nl-NL"/>
        </w:rPr>
        <w:t>. Thực hiện tốt các chương trình phòng, chống bệnh không truyền nhiễm theo kế hoạch.</w:t>
      </w:r>
    </w:p>
    <w:p w14:paraId="68E216EF" w14:textId="6FFF6F8F" w:rsidR="008C2446" w:rsidRPr="00E9677D" w:rsidRDefault="008C2446" w:rsidP="00997E22">
      <w:pPr>
        <w:spacing w:before="120" w:after="0" w:line="288" w:lineRule="auto"/>
        <w:ind w:firstLine="720"/>
        <w:jc w:val="both"/>
        <w:rPr>
          <w:rFonts w:cs="Times New Roman"/>
          <w:color w:val="002060"/>
          <w:lang w:val="nl-NL"/>
        </w:rPr>
      </w:pPr>
      <w:r w:rsidRPr="00E9677D">
        <w:rPr>
          <w:rFonts w:cs="Times New Roman"/>
          <w:color w:val="002060"/>
          <w:lang w:val="nl-NL"/>
        </w:rPr>
        <w:t>Duy trì thực hiện chương trình can thiệp giảm thiểu tác hại dự phòng lây nhiễm HIV, chăm sóc điều trị thuốc ARV cho bệnh nhân HIV/AIDS</w:t>
      </w:r>
      <w:r w:rsidRPr="00E9677D">
        <w:rPr>
          <w:rStyle w:val="FootnoteReference"/>
          <w:rFonts w:cs="Times New Roman"/>
          <w:color w:val="002060"/>
          <w:lang w:val="nl-NL"/>
        </w:rPr>
        <w:footnoteReference w:id="22"/>
      </w:r>
      <w:r w:rsidRPr="00E9677D">
        <w:rPr>
          <w:rFonts w:cs="Times New Roman"/>
          <w:color w:val="002060"/>
          <w:lang w:val="nl-NL"/>
        </w:rPr>
        <w:t>. Thường xuyên tuyên truyền thực hiện công tác an toàn thực phẩm, kịp thời kiểm tra, xử lý các cơ sở sản xuất, chế biến, kinh doanh thực phẩm, dịch vụ ăn uống theo quy định</w:t>
      </w:r>
      <w:r w:rsidRPr="00E9677D">
        <w:rPr>
          <w:rStyle w:val="FootnoteReference"/>
          <w:rFonts w:cs="Times New Roman"/>
          <w:color w:val="002060"/>
          <w:lang w:val="nl-NL"/>
        </w:rPr>
        <w:footnoteReference w:id="23"/>
      </w:r>
      <w:r w:rsidRPr="00E9677D">
        <w:rPr>
          <w:rFonts w:cs="Times New Roman"/>
          <w:color w:val="002060"/>
          <w:lang w:val="nl-NL"/>
        </w:rPr>
        <w:t>. Công tác dân số, kế hoạch hóa gia đình được đẩy mạnh triển khai góp phần nâng cao chất lượng dân số.</w:t>
      </w:r>
    </w:p>
    <w:p w14:paraId="6711E014" w14:textId="77777777" w:rsidR="00DC22E0" w:rsidRDefault="008C2446" w:rsidP="00DC22E0">
      <w:pPr>
        <w:spacing w:before="120" w:after="0" w:line="288" w:lineRule="auto"/>
        <w:ind w:firstLine="720"/>
        <w:jc w:val="both"/>
        <w:rPr>
          <w:rFonts w:cs="Times New Roman"/>
          <w:bCs/>
          <w:iCs/>
          <w:color w:val="002060"/>
          <w:lang w:val="nl-NL"/>
        </w:rPr>
      </w:pPr>
      <w:r w:rsidRPr="00DA1A73">
        <w:rPr>
          <w:rFonts w:cs="Times New Roman"/>
          <w:bCs/>
          <w:iCs/>
          <w:color w:val="002060"/>
          <w:lang w:val="nl-NL"/>
        </w:rPr>
        <w:t>c) Công tác văn hóa, thể thao, thông tin truyền thông</w:t>
      </w:r>
    </w:p>
    <w:p w14:paraId="33EE2064" w14:textId="5FDA83CA" w:rsidR="00DC22E0" w:rsidRPr="00B078FC" w:rsidRDefault="00DC22E0" w:rsidP="00DC22E0">
      <w:pPr>
        <w:spacing w:before="120" w:after="0" w:line="288" w:lineRule="auto"/>
        <w:ind w:firstLine="720"/>
        <w:jc w:val="both"/>
        <w:rPr>
          <w:rFonts w:cs="Times New Roman"/>
          <w:bCs/>
          <w:iCs/>
          <w:color w:val="002060"/>
          <w:lang w:val="nl-NL"/>
        </w:rPr>
      </w:pPr>
      <w:r w:rsidRPr="00B078FC">
        <w:rPr>
          <w:rFonts w:cs="Times New Roman"/>
          <w:color w:val="002060"/>
          <w:szCs w:val="28"/>
        </w:rPr>
        <w:t xml:space="preserve">Hoạt động văn hoá, văn nghệ, thể dục thể thao diễn ra đảm bảo theo kế hoạch: Đã tổ chức tốt các hoạt động </w:t>
      </w:r>
      <w:r w:rsidRPr="00B078FC">
        <w:rPr>
          <w:rFonts w:cs="Times New Roman"/>
          <w:color w:val="002060"/>
          <w:szCs w:val="28"/>
          <w:lang w:val="nl-NL"/>
        </w:rPr>
        <w:t>văn hoá, văn nghệ, các Lễ hội thường niên mừng Đảng, mừng xuân Ất Tỵ năm 2025 theo đúng tinh thần của Chỉ thị số 40-CT/TW, ngày 11/12/2024 của Ban Bí thư</w:t>
      </w:r>
      <w:r w:rsidRPr="00B078FC">
        <w:rPr>
          <w:rStyle w:val="FootnoteReference"/>
          <w:rFonts w:cs="Times New Roman"/>
          <w:color w:val="002060"/>
          <w:szCs w:val="28"/>
          <w:lang w:val="nl-NL"/>
        </w:rPr>
        <w:footnoteReference w:id="24"/>
      </w:r>
      <w:r w:rsidRPr="00B078FC">
        <w:rPr>
          <w:rFonts w:cs="Times New Roman"/>
          <w:color w:val="002060"/>
          <w:szCs w:val="28"/>
          <w:lang w:val="nl-NL"/>
        </w:rPr>
        <w:t xml:space="preserve">. Đã </w:t>
      </w:r>
      <w:r w:rsidRPr="00B078FC">
        <w:rPr>
          <w:color w:val="002060"/>
          <w:szCs w:val="28"/>
        </w:rPr>
        <w:t xml:space="preserve">tổ chức </w:t>
      </w:r>
      <w:r w:rsidR="00436B8E">
        <w:rPr>
          <w:color w:val="002060"/>
          <w:szCs w:val="28"/>
        </w:rPr>
        <w:t>43</w:t>
      </w:r>
      <w:r w:rsidRPr="00B078FC">
        <w:rPr>
          <w:color w:val="002060"/>
          <w:szCs w:val="28"/>
        </w:rPr>
        <w:t xml:space="preserve"> buổi văn nghệ quần chúng</w:t>
      </w:r>
      <w:r w:rsidRPr="00B078FC">
        <w:rPr>
          <w:rFonts w:cs="Times New Roman"/>
          <w:color w:val="002060"/>
          <w:szCs w:val="28"/>
          <w:lang w:val="nl-NL"/>
        </w:rPr>
        <w:t xml:space="preserve"> và 0</w:t>
      </w:r>
      <w:r w:rsidR="00313A08">
        <w:rPr>
          <w:rFonts w:cs="Times New Roman"/>
          <w:color w:val="002060"/>
          <w:szCs w:val="28"/>
          <w:lang w:val="nl-NL"/>
        </w:rPr>
        <w:t>5</w:t>
      </w:r>
      <w:r w:rsidRPr="00B078FC">
        <w:rPr>
          <w:rFonts w:cs="Times New Roman"/>
          <w:color w:val="002060"/>
          <w:szCs w:val="28"/>
          <w:lang w:val="nl-NL"/>
        </w:rPr>
        <w:t xml:space="preserve"> giải thể thao trên địa bàn</w:t>
      </w:r>
      <w:r w:rsidR="00F268C3">
        <w:rPr>
          <w:rFonts w:cs="Times New Roman"/>
          <w:color w:val="002060"/>
          <w:szCs w:val="28"/>
          <w:lang w:val="nl-NL"/>
        </w:rPr>
        <w:t>;</w:t>
      </w:r>
      <w:r w:rsidRPr="00B078FC">
        <w:rPr>
          <w:rFonts w:cs="Times New Roman"/>
          <w:color w:val="002060"/>
          <w:szCs w:val="28"/>
          <w:lang w:val="nl-NL"/>
        </w:rPr>
        <w:t xml:space="preserve"> thực hiện duy trì các hoạt động văn hóa, văn nghệ tại Chợ Đêm San Thàng và phố đi bộ Hoàng Diệu theo kế hoạch.</w:t>
      </w:r>
    </w:p>
    <w:p w14:paraId="654DB8BE" w14:textId="2AF1BAC1" w:rsidR="008C2446" w:rsidRPr="0051382B" w:rsidRDefault="00DC22E0" w:rsidP="00997E22">
      <w:pPr>
        <w:spacing w:before="120" w:after="0" w:line="288" w:lineRule="auto"/>
        <w:ind w:firstLine="720"/>
        <w:jc w:val="both"/>
        <w:rPr>
          <w:rFonts w:cs="Times New Roman"/>
          <w:color w:val="002060"/>
        </w:rPr>
      </w:pPr>
      <w:r w:rsidRPr="00536818">
        <w:rPr>
          <w:rFonts w:cs="Times New Roman"/>
          <w:color w:val="002060"/>
          <w:szCs w:val="28"/>
          <w:lang w:val="nl-NL"/>
        </w:rPr>
        <w:t>Công tác thông tin, truyền thông được quan tâm thực hiện đúng định hướng, đưa tin</w:t>
      </w:r>
      <w:r w:rsidRPr="00536818">
        <w:rPr>
          <w:rFonts w:cs="Times New Roman"/>
          <w:color w:val="002060"/>
          <w:szCs w:val="28"/>
        </w:rPr>
        <w:t xml:space="preserve"> </w:t>
      </w:r>
      <w:r w:rsidRPr="00536818">
        <w:rPr>
          <w:rFonts w:cs="Times New Roman"/>
          <w:color w:val="002060"/>
          <w:szCs w:val="28"/>
          <w:lang w:val="nl-NL"/>
        </w:rPr>
        <w:t xml:space="preserve">kịp thời, chính xác các hoạt động chính trị, kinh tế, văn hóa, xã hội và </w:t>
      </w:r>
      <w:r w:rsidRPr="00536818">
        <w:rPr>
          <w:rFonts w:cs="Times New Roman"/>
          <w:color w:val="002060"/>
          <w:szCs w:val="28"/>
          <w:lang w:val="nl-NL"/>
        </w:rPr>
        <w:lastRenderedPageBreak/>
        <w:t>được thực hiện dưới nhiều hình thức đa dạng</w:t>
      </w:r>
      <w:r w:rsidRPr="00536818">
        <w:rPr>
          <w:rFonts w:cs="Times New Roman"/>
          <w:color w:val="002060"/>
          <w:szCs w:val="28"/>
        </w:rPr>
        <w:t xml:space="preserve">. </w:t>
      </w:r>
      <w:r w:rsidR="008C2446" w:rsidRPr="00536818">
        <w:rPr>
          <w:rFonts w:cs="Times New Roman"/>
          <w:color w:val="002060"/>
          <w:lang w:val="nl-NL"/>
        </w:rPr>
        <w:t xml:space="preserve">Sản xuất và phát sóng các chương trình phát thanh - truyền hình đảm bảo theo kế hoạch </w:t>
      </w:r>
      <w:r w:rsidR="008C2446" w:rsidRPr="00536818">
        <w:rPr>
          <w:rStyle w:val="FootnoteReference"/>
          <w:rFonts w:cs="Times New Roman"/>
          <w:color w:val="002060"/>
          <w:lang w:val="nl-NL"/>
        </w:rPr>
        <w:footnoteReference w:id="25"/>
      </w:r>
      <w:r w:rsidR="008C2446" w:rsidRPr="00536818">
        <w:rPr>
          <w:rFonts w:cs="Times New Roman"/>
          <w:color w:val="002060"/>
          <w:lang w:val="nl-NL"/>
        </w:rPr>
        <w:t xml:space="preserve">. </w:t>
      </w:r>
      <w:r w:rsidR="008C2446" w:rsidRPr="0051382B">
        <w:rPr>
          <w:rFonts w:cs="Times New Roman"/>
          <w:color w:val="002060"/>
        </w:rPr>
        <w:t>Làm tốt công tác quản lý nhà nước về các hoạt động kinh doanh có điều kiện trong lĩnh vực văn hóa</w:t>
      </w:r>
      <w:r w:rsidR="001B7496">
        <w:rPr>
          <w:rFonts w:cs="Times New Roman"/>
          <w:color w:val="002060"/>
        </w:rPr>
        <w:t xml:space="preserve"> và </w:t>
      </w:r>
      <w:r w:rsidR="00E9677D">
        <w:rPr>
          <w:rFonts w:cs="Times New Roman"/>
          <w:color w:val="002060"/>
        </w:rPr>
        <w:t xml:space="preserve">hoạt động </w:t>
      </w:r>
      <w:r w:rsidR="001B7496">
        <w:rPr>
          <w:rFonts w:cs="Times New Roman"/>
          <w:color w:val="002060"/>
        </w:rPr>
        <w:t>quảng cáo</w:t>
      </w:r>
      <w:r w:rsidR="008C2446" w:rsidRPr="0051382B">
        <w:rPr>
          <w:rFonts w:cs="Times New Roman"/>
          <w:color w:val="002060"/>
        </w:rPr>
        <w:t xml:space="preserve"> </w:t>
      </w:r>
      <w:r w:rsidR="008C2446" w:rsidRPr="0051382B">
        <w:rPr>
          <w:rStyle w:val="FootnoteReference"/>
          <w:rFonts w:cs="Times New Roman"/>
          <w:color w:val="002060"/>
        </w:rPr>
        <w:footnoteReference w:id="26"/>
      </w:r>
      <w:r w:rsidR="008C2446" w:rsidRPr="0051382B">
        <w:rPr>
          <w:rFonts w:cs="Times New Roman"/>
          <w:color w:val="002060"/>
        </w:rPr>
        <w:t>.</w:t>
      </w:r>
    </w:p>
    <w:p w14:paraId="71B536A0" w14:textId="77777777" w:rsidR="008C2446" w:rsidRPr="0046145E" w:rsidRDefault="008C2446" w:rsidP="00997E22">
      <w:pPr>
        <w:spacing w:before="120" w:after="0" w:line="288" w:lineRule="auto"/>
        <w:ind w:firstLine="720"/>
        <w:jc w:val="both"/>
        <w:rPr>
          <w:rFonts w:cs="Times New Roman"/>
          <w:bCs/>
          <w:iCs/>
          <w:color w:val="002060"/>
          <w:lang w:val="nl-NL"/>
        </w:rPr>
      </w:pPr>
      <w:r w:rsidRPr="0046145E">
        <w:rPr>
          <w:rFonts w:cs="Times New Roman"/>
          <w:bCs/>
          <w:iCs/>
          <w:color w:val="002060"/>
          <w:lang w:val="nl-NL"/>
        </w:rPr>
        <w:t>d) Công tác an sinh – xã hội, lao động, việc làm và giảm nghèo</w:t>
      </w:r>
    </w:p>
    <w:p w14:paraId="4FFD7DA7" w14:textId="70075D16" w:rsidR="008C2446" w:rsidRPr="0046145E" w:rsidRDefault="008C2446" w:rsidP="00997E22">
      <w:pPr>
        <w:spacing w:before="120" w:after="0" w:line="288" w:lineRule="auto"/>
        <w:ind w:firstLine="720"/>
        <w:jc w:val="both"/>
        <w:rPr>
          <w:rFonts w:cs="Times New Roman"/>
          <w:color w:val="002060"/>
          <w:lang w:val="nl-NL"/>
        </w:rPr>
      </w:pPr>
      <w:r w:rsidRPr="0046145E">
        <w:rPr>
          <w:rFonts w:cs="Times New Roman"/>
          <w:color w:val="002060"/>
          <w:lang w:val="nl-NL"/>
        </w:rPr>
        <w:t>Thực hiện đúng, đủ, kịp thời các chính sách an sinh xã hội, tổ chức thăm hỏi, tặng quà cho người có công, người nghèo, trẻ em có hoàn cảnh khó khăn và các đối tượng chính sách xã hội theo quy định</w:t>
      </w:r>
      <w:r w:rsidRPr="0046145E">
        <w:rPr>
          <w:rStyle w:val="FootnoteReference"/>
          <w:rFonts w:cs="Times New Roman"/>
          <w:bCs/>
          <w:color w:val="002060"/>
          <w:lang w:val="nl-NL"/>
        </w:rPr>
        <w:t xml:space="preserve"> </w:t>
      </w:r>
      <w:r w:rsidRPr="0046145E">
        <w:rPr>
          <w:rStyle w:val="FootnoteReference"/>
          <w:rFonts w:cs="Times New Roman"/>
          <w:bCs/>
          <w:color w:val="002060"/>
          <w:lang w:val="nl-NL"/>
        </w:rPr>
        <w:footnoteReference w:id="27"/>
      </w:r>
      <w:r w:rsidRPr="0046145E">
        <w:rPr>
          <w:rFonts w:cs="Times New Roman"/>
          <w:bCs/>
          <w:color w:val="002060"/>
          <w:lang w:val="nl-NL"/>
        </w:rPr>
        <w:t xml:space="preserve">. </w:t>
      </w:r>
      <w:r w:rsidRPr="0046145E">
        <w:rPr>
          <w:rFonts w:cs="Times New Roman"/>
          <w:color w:val="002060"/>
          <w:lang w:val="nl-NL"/>
        </w:rPr>
        <w:t>Chỉ đạo thực hiện công tác phối hợp với Bảo hiểm xã hội tỉnh Lai Châu cấp mới và gia hạn BHYT năm 202</w:t>
      </w:r>
      <w:r w:rsidR="00354FE5">
        <w:rPr>
          <w:rFonts w:cs="Times New Roman"/>
          <w:color w:val="002060"/>
          <w:lang w:val="nl-NL"/>
        </w:rPr>
        <w:t>5</w:t>
      </w:r>
      <w:r w:rsidRPr="0046145E">
        <w:rPr>
          <w:rFonts w:cs="Times New Roman"/>
          <w:color w:val="002060"/>
          <w:lang w:val="nl-NL"/>
        </w:rPr>
        <w:t xml:space="preserve"> đối với người có công, thân nhân người có công và các đối tượng khác theo các quyết định của Thủ tướng Chính phủ thuộc ngành lao động quản lý.</w:t>
      </w:r>
    </w:p>
    <w:p w14:paraId="4A57729E" w14:textId="26CB23DA" w:rsidR="00626181" w:rsidRPr="007872EF" w:rsidRDefault="00626181" w:rsidP="00626181">
      <w:pPr>
        <w:spacing w:before="120" w:after="0" w:line="288" w:lineRule="auto"/>
        <w:ind w:firstLine="720"/>
        <w:jc w:val="both"/>
        <w:rPr>
          <w:rFonts w:cs="Times New Roman"/>
          <w:bCs/>
          <w:color w:val="002060"/>
          <w:szCs w:val="28"/>
          <w:lang w:val="nl-NL"/>
        </w:rPr>
      </w:pPr>
      <w:r w:rsidRPr="007872EF">
        <w:rPr>
          <w:rFonts w:cs="Times New Roman"/>
          <w:bCs/>
          <w:color w:val="002060"/>
          <w:szCs w:val="28"/>
          <w:lang w:val="nl-NL"/>
        </w:rPr>
        <w:t>- Tổ chức tư vấn hướng nghiệp, giới thiệu việc làm qua các đơn hàng, thông báo tuyển dụng lao động bằng hình thức phát trên loa truyền thanh tại các khu dân cư, xuất khẩu lao động 03 người đạt 30% chỉ tiêu kế hoạch giao.</w:t>
      </w:r>
    </w:p>
    <w:p w14:paraId="253BF252" w14:textId="0AAB2922" w:rsidR="00F17CD5" w:rsidRPr="007872EF" w:rsidRDefault="000E0654" w:rsidP="00F17CD5">
      <w:pPr>
        <w:spacing w:before="120" w:after="0" w:line="288" w:lineRule="auto"/>
        <w:ind w:firstLine="720"/>
        <w:jc w:val="both"/>
        <w:rPr>
          <w:rFonts w:cs="Times New Roman"/>
          <w:bCs/>
          <w:color w:val="002060"/>
          <w:szCs w:val="28"/>
          <w:lang w:val="nl-NL"/>
        </w:rPr>
      </w:pPr>
      <w:r w:rsidRPr="007872EF">
        <w:rPr>
          <w:rFonts w:cs="Times New Roman"/>
          <w:color w:val="002060"/>
          <w:spacing w:val="-2"/>
          <w:szCs w:val="28"/>
        </w:rPr>
        <w:t xml:space="preserve">Đã ban hành Kế hoạch đào tạo nghề năm 2025 trên địa bàn thành phố Lai Châu; phối hợp tổ chức tư vấn hướng nghiệp và tuyên truyền các chế độ, chính sách của Nhà nước về công tác đào tạo nghề, giới thiệu việc làm, xuất khẩu lao động. Đã chỉ đạo rà soát, lập danh sách đăng ký đối với 07 lao động tham gia phỏng vấn tuyển chọn lao động đi làm việc tai Hàn Quốc đợt 1 năm 2025. </w:t>
      </w:r>
      <w:r w:rsidR="00F17CD5" w:rsidRPr="007872EF">
        <w:rPr>
          <w:rFonts w:cs="Times New Roman"/>
          <w:bCs/>
          <w:color w:val="002060"/>
          <w:szCs w:val="28"/>
          <w:lang w:val="nl-NL"/>
        </w:rPr>
        <w:t>Ước đến 30/6/2025 tạo việc làm mới cho 598 lao động đạt 62% chỉ tiêu kế hoạch giao.</w:t>
      </w:r>
      <w:r w:rsidR="007872EF">
        <w:rPr>
          <w:rFonts w:cs="Times New Roman"/>
          <w:bCs/>
          <w:color w:val="002060"/>
          <w:szCs w:val="28"/>
          <w:lang w:val="nl-NL"/>
        </w:rPr>
        <w:t xml:space="preserve"> </w:t>
      </w:r>
      <w:r w:rsidR="007872EF" w:rsidRPr="00626181">
        <w:rPr>
          <w:rFonts w:cs="Times New Roman"/>
          <w:bCs/>
          <w:color w:val="002060"/>
          <w:lang w:val="nl-NL"/>
        </w:rPr>
        <w:t>Triển khai các chương trình dự án hỗ trợ sinh kế, tư vấn giới thiệu việc làm</w:t>
      </w:r>
      <w:r w:rsidR="00125AD0">
        <w:rPr>
          <w:rFonts w:cs="Times New Roman"/>
          <w:bCs/>
          <w:color w:val="002060"/>
          <w:lang w:val="nl-NL"/>
        </w:rPr>
        <w:t>, vay vốn tạo việc làm thông qua các tổ chức tín dụng xã hội</w:t>
      </w:r>
      <w:r w:rsidR="004B43AB">
        <w:rPr>
          <w:rFonts w:cs="Times New Roman"/>
          <w:bCs/>
          <w:color w:val="002060"/>
          <w:lang w:val="nl-NL"/>
        </w:rPr>
        <w:t xml:space="preserve"> </w:t>
      </w:r>
      <w:r w:rsidR="007872EF">
        <w:rPr>
          <w:rStyle w:val="FootnoteReference"/>
          <w:rFonts w:cs="Times New Roman"/>
          <w:bCs/>
          <w:color w:val="002060"/>
          <w:szCs w:val="28"/>
          <w:lang w:val="nl-NL"/>
        </w:rPr>
        <w:footnoteReference w:id="28"/>
      </w:r>
      <w:r w:rsidR="004B43AB">
        <w:rPr>
          <w:rFonts w:cs="Times New Roman"/>
          <w:bCs/>
          <w:color w:val="002060"/>
          <w:lang w:val="nl-NL"/>
        </w:rPr>
        <w:t>.</w:t>
      </w:r>
    </w:p>
    <w:p w14:paraId="5A85B6F2" w14:textId="1B5C38AB" w:rsidR="008C2446" w:rsidRDefault="008C2446" w:rsidP="00997E22">
      <w:pPr>
        <w:spacing w:before="120" w:after="0" w:line="288" w:lineRule="auto"/>
        <w:ind w:firstLine="720"/>
        <w:jc w:val="both"/>
        <w:rPr>
          <w:rFonts w:cs="Times New Roman"/>
          <w:color w:val="002060"/>
          <w:szCs w:val="18"/>
        </w:rPr>
      </w:pPr>
      <w:r w:rsidRPr="00594A24">
        <w:rPr>
          <w:rFonts w:cs="Times New Roman"/>
          <w:color w:val="002060"/>
          <w:lang w:val="nl-NL"/>
        </w:rPr>
        <w:t>Công tác giảm nghèo được quan tâm chỉ đạo thực hiện đảm bảo quy định</w:t>
      </w:r>
      <w:r w:rsidR="00AD7A94">
        <w:rPr>
          <w:rStyle w:val="FootnoteReference"/>
          <w:rFonts w:cs="Times New Roman"/>
          <w:color w:val="002060"/>
          <w:lang w:val="nl-NL"/>
        </w:rPr>
        <w:footnoteReference w:id="29"/>
      </w:r>
      <w:r w:rsidRPr="00594A24">
        <w:rPr>
          <w:rFonts w:cs="Times New Roman"/>
          <w:bCs/>
          <w:color w:val="002060"/>
          <w:lang w:val="nl-NL"/>
        </w:rPr>
        <w:t xml:space="preserve">. </w:t>
      </w:r>
      <w:r w:rsidRPr="00594A24">
        <w:rPr>
          <w:rFonts w:cs="Times New Roman"/>
          <w:color w:val="002060"/>
          <w:szCs w:val="18"/>
        </w:rPr>
        <w:t xml:space="preserve">Tính đến nay trên địa bàn thành phố có </w:t>
      </w:r>
      <w:r w:rsidR="00A71FD6">
        <w:rPr>
          <w:rFonts w:cs="Times New Roman"/>
          <w:color w:val="002060"/>
          <w:szCs w:val="18"/>
        </w:rPr>
        <w:t>166</w:t>
      </w:r>
      <w:r w:rsidRPr="00594A24">
        <w:rPr>
          <w:rFonts w:cs="Times New Roman"/>
          <w:color w:val="002060"/>
          <w:szCs w:val="18"/>
        </w:rPr>
        <w:t xml:space="preserve"> hộ nghèo, với tỷ lệ 1,</w:t>
      </w:r>
      <w:r w:rsidR="00A71FD6">
        <w:rPr>
          <w:rFonts w:cs="Times New Roman"/>
          <w:color w:val="002060"/>
          <w:szCs w:val="18"/>
        </w:rPr>
        <w:t>28</w:t>
      </w:r>
      <w:r w:rsidRPr="00594A24">
        <w:rPr>
          <w:rFonts w:cs="Times New Roman"/>
          <w:color w:val="002060"/>
          <w:szCs w:val="18"/>
        </w:rPr>
        <w:t xml:space="preserve">% </w:t>
      </w:r>
      <w:r w:rsidRPr="00594A24">
        <w:rPr>
          <w:rFonts w:cs="Times New Roman"/>
          <w:i/>
          <w:color w:val="002060"/>
          <w:szCs w:val="18"/>
        </w:rPr>
        <w:t xml:space="preserve">(trong đó: số hộ nghèo là người dân tộc thiểu số: </w:t>
      </w:r>
      <w:r w:rsidR="00E92D67">
        <w:rPr>
          <w:rFonts w:cs="Times New Roman"/>
          <w:i/>
          <w:color w:val="002060"/>
          <w:szCs w:val="18"/>
        </w:rPr>
        <w:t>148</w:t>
      </w:r>
      <w:r w:rsidRPr="00594A24">
        <w:rPr>
          <w:rFonts w:cs="Times New Roman"/>
          <w:i/>
          <w:color w:val="002060"/>
          <w:szCs w:val="18"/>
        </w:rPr>
        <w:t xml:space="preserve"> hộ, tỷ lệ 1,</w:t>
      </w:r>
      <w:r w:rsidR="00E92D67">
        <w:rPr>
          <w:rFonts w:cs="Times New Roman"/>
          <w:i/>
          <w:color w:val="002060"/>
          <w:szCs w:val="18"/>
        </w:rPr>
        <w:t>12</w:t>
      </w:r>
      <w:r w:rsidRPr="00594A24">
        <w:rPr>
          <w:rFonts w:cs="Times New Roman"/>
          <w:i/>
          <w:color w:val="002060"/>
          <w:szCs w:val="18"/>
        </w:rPr>
        <w:t>%)</w:t>
      </w:r>
      <w:r w:rsidRPr="00594A24">
        <w:rPr>
          <w:rFonts w:cs="Times New Roman"/>
          <w:color w:val="002060"/>
          <w:szCs w:val="18"/>
        </w:rPr>
        <w:t xml:space="preserve">; số hộ cận nghèo là </w:t>
      </w:r>
      <w:r w:rsidR="00B808C5">
        <w:rPr>
          <w:rFonts w:cs="Times New Roman"/>
          <w:color w:val="002060"/>
          <w:szCs w:val="18"/>
        </w:rPr>
        <w:t>76</w:t>
      </w:r>
      <w:r w:rsidRPr="00594A24">
        <w:rPr>
          <w:rFonts w:cs="Times New Roman"/>
          <w:color w:val="002060"/>
          <w:szCs w:val="18"/>
        </w:rPr>
        <w:t xml:space="preserve"> hộ với tỷ lệ 0,</w:t>
      </w:r>
      <w:r w:rsidR="00B808C5">
        <w:rPr>
          <w:rFonts w:cs="Times New Roman"/>
          <w:color w:val="002060"/>
          <w:szCs w:val="18"/>
        </w:rPr>
        <w:t>58</w:t>
      </w:r>
      <w:r w:rsidRPr="00594A24">
        <w:rPr>
          <w:rFonts w:cs="Times New Roman"/>
          <w:color w:val="002060"/>
          <w:szCs w:val="18"/>
        </w:rPr>
        <w:t>%.</w:t>
      </w:r>
    </w:p>
    <w:p w14:paraId="6F9DDCA7" w14:textId="02E83B7B" w:rsidR="00BA511F" w:rsidRPr="007872EF" w:rsidRDefault="000B41DE" w:rsidP="00BA511F">
      <w:pPr>
        <w:spacing w:before="120" w:after="0" w:line="340" w:lineRule="exact"/>
        <w:ind w:firstLine="720"/>
        <w:jc w:val="both"/>
        <w:rPr>
          <w:rFonts w:cs="Times New Roman"/>
          <w:color w:val="002060"/>
          <w:spacing w:val="-2"/>
          <w:szCs w:val="28"/>
        </w:rPr>
      </w:pPr>
      <w:r w:rsidRPr="0046145E">
        <w:rPr>
          <w:rFonts w:cs="Times New Roman"/>
          <w:color w:val="002060"/>
          <w:lang w:val="nl-NL"/>
        </w:rPr>
        <w:lastRenderedPageBreak/>
        <w:t>Các hoạt động chăm sóc, bảo vệ trẻ em và bình đẳng giới tiếp tục được quan tâm chú trọng thực hiện</w:t>
      </w:r>
      <w:r w:rsidR="0039186B">
        <w:rPr>
          <w:rFonts w:cs="Times New Roman"/>
          <w:color w:val="002060"/>
          <w:lang w:val="nl-NL"/>
        </w:rPr>
        <w:t>; ban hành K</w:t>
      </w:r>
      <w:r w:rsidR="0039186B" w:rsidRPr="0039186B">
        <w:rPr>
          <w:rFonts w:cs="Times New Roman"/>
          <w:color w:val="002060"/>
          <w:lang w:val="vi-VN"/>
        </w:rPr>
        <w:t>ế hoạch thực hiện công tác Bình đẳng giới và Vì sự tiến bộ của phụ nữ trên địa bàn thành phố năm 202</w:t>
      </w:r>
      <w:r w:rsidR="0039186B">
        <w:rPr>
          <w:rFonts w:cs="Times New Roman"/>
          <w:color w:val="002060"/>
        </w:rPr>
        <w:t>5</w:t>
      </w:r>
      <w:r w:rsidR="0039186B" w:rsidRPr="0039186B">
        <w:rPr>
          <w:rFonts w:cs="Times New Roman"/>
          <w:color w:val="002060"/>
          <w:lang w:val="vi-VN"/>
        </w:rPr>
        <w:t xml:space="preserve">; báo cáo kết quả thực hiện Quyết định số 1898/QĐ-TTg ngày 28/11/2017 của Thủ tướng Chính phủ về thực hiện Đề án </w:t>
      </w:r>
      <w:r w:rsidR="0039186B" w:rsidRPr="00EB39A3">
        <w:rPr>
          <w:rFonts w:cs="Times New Roman"/>
          <w:i/>
          <w:iCs/>
          <w:color w:val="002060"/>
          <w:lang w:val="vi-VN"/>
        </w:rPr>
        <w:t>“Hỗ trợ hoạt động bình đẳng giới vùng dân tộc thiểu số giai đoạn 2018-2025</w:t>
      </w:r>
      <w:r w:rsidR="00F32F37" w:rsidRPr="00EB39A3">
        <w:rPr>
          <w:rFonts w:cs="Times New Roman"/>
          <w:i/>
          <w:iCs/>
          <w:color w:val="002060"/>
        </w:rPr>
        <w:t>”</w:t>
      </w:r>
      <w:r w:rsidR="0039186B" w:rsidRPr="0039186B">
        <w:rPr>
          <w:rFonts w:cs="Times New Roman"/>
          <w:color w:val="002060"/>
          <w:lang w:val="vi-VN"/>
        </w:rPr>
        <w:t>.</w:t>
      </w:r>
      <w:r w:rsidR="00BA511F">
        <w:rPr>
          <w:rFonts w:cs="Times New Roman"/>
          <w:color w:val="002060"/>
        </w:rPr>
        <w:t xml:space="preserve"> </w:t>
      </w:r>
      <w:r w:rsidR="00BA511F">
        <w:rPr>
          <w:rFonts w:cs="Times New Roman"/>
          <w:color w:val="002060"/>
          <w:spacing w:val="-2"/>
          <w:szCs w:val="28"/>
        </w:rPr>
        <w:t>Hỗ trợ</w:t>
      </w:r>
      <w:r w:rsidR="00BA511F" w:rsidRPr="007872EF">
        <w:rPr>
          <w:rFonts w:cs="Times New Roman"/>
          <w:color w:val="002060"/>
          <w:spacing w:val="-2"/>
          <w:szCs w:val="28"/>
        </w:rPr>
        <w:t xml:space="preserve"> thực hiện miễn, giảm học phí cho học sinh, sinh viên theo Nghị định số 81/2021/NĐ-CP cho 07 đối tượng đảm bảo theo quy định</w:t>
      </w:r>
      <w:r w:rsidR="00D91F06">
        <w:rPr>
          <w:rFonts w:cs="Times New Roman"/>
          <w:color w:val="002060"/>
          <w:spacing w:val="-2"/>
          <w:szCs w:val="28"/>
        </w:rPr>
        <w:t>.</w:t>
      </w:r>
    </w:p>
    <w:p w14:paraId="4C7E12B6" w14:textId="7C620F46" w:rsidR="00430F29" w:rsidRPr="00D91F06" w:rsidRDefault="00BA511F" w:rsidP="00430F29">
      <w:pPr>
        <w:spacing w:before="120" w:after="0" w:line="340" w:lineRule="exact"/>
        <w:ind w:firstLine="720"/>
        <w:jc w:val="both"/>
        <w:rPr>
          <w:rFonts w:cs="Times New Roman"/>
          <w:i/>
          <w:iCs/>
          <w:color w:val="002060"/>
          <w:spacing w:val="-2"/>
          <w:szCs w:val="28"/>
        </w:rPr>
      </w:pPr>
      <w:r w:rsidRPr="00D91F06">
        <w:rPr>
          <w:rFonts w:cs="Times New Roman"/>
          <w:color w:val="002060"/>
          <w:spacing w:val="-2"/>
          <w:szCs w:val="28"/>
        </w:rPr>
        <w:t>Công tác xóa nhà tạm, nhà dột nát được UBND thành phố</w:t>
      </w:r>
      <w:r w:rsidR="008217BE" w:rsidRPr="00D91F06">
        <w:rPr>
          <w:rFonts w:cs="Times New Roman"/>
          <w:color w:val="002060"/>
          <w:spacing w:val="-2"/>
          <w:szCs w:val="28"/>
        </w:rPr>
        <w:t xml:space="preserve"> quan tâm, tích cực thực hiện và có nhiều </w:t>
      </w:r>
      <w:r w:rsidR="00832DCF" w:rsidRPr="00D91F06">
        <w:rPr>
          <w:rFonts w:cs="Times New Roman"/>
          <w:color w:val="002060"/>
          <w:spacing w:val="-2"/>
          <w:szCs w:val="28"/>
        </w:rPr>
        <w:t xml:space="preserve">kết quả quan trọng: </w:t>
      </w:r>
      <w:r w:rsidR="00FF2279" w:rsidRPr="00D91F06">
        <w:rPr>
          <w:rFonts w:cs="Times New Roman"/>
          <w:color w:val="002060"/>
          <w:spacing w:val="-2"/>
          <w:szCs w:val="28"/>
        </w:rPr>
        <w:t xml:space="preserve">Tính đến ngày </w:t>
      </w:r>
      <w:r w:rsidR="004C5564" w:rsidRPr="00D91F06">
        <w:rPr>
          <w:rFonts w:cs="Times New Roman"/>
          <w:color w:val="002060"/>
          <w:spacing w:val="-2"/>
          <w:szCs w:val="28"/>
        </w:rPr>
        <w:t>2</w:t>
      </w:r>
      <w:r w:rsidR="00FF2279" w:rsidRPr="00D91F06">
        <w:rPr>
          <w:rFonts w:cs="Times New Roman"/>
          <w:color w:val="002060"/>
          <w:spacing w:val="-2"/>
          <w:szCs w:val="28"/>
        </w:rPr>
        <w:t>3/6/2025</w:t>
      </w:r>
      <w:r w:rsidR="00B66F72" w:rsidRPr="00D91F06">
        <w:rPr>
          <w:rFonts w:cs="Times New Roman"/>
          <w:color w:val="002060"/>
          <w:spacing w:val="-2"/>
          <w:szCs w:val="28"/>
        </w:rPr>
        <w:t>,</w:t>
      </w:r>
      <w:r w:rsidR="00FF2279" w:rsidRPr="00D91F06">
        <w:rPr>
          <w:rFonts w:cs="Times New Roman"/>
          <w:color w:val="002060"/>
          <w:spacing w:val="-2"/>
          <w:szCs w:val="28"/>
        </w:rPr>
        <w:t xml:space="preserve"> </w:t>
      </w:r>
      <w:r w:rsidR="00B66F72" w:rsidRPr="00D91F06">
        <w:rPr>
          <w:rFonts w:cs="Times New Roman"/>
          <w:color w:val="002060"/>
          <w:spacing w:val="-2"/>
          <w:szCs w:val="28"/>
        </w:rPr>
        <w:t>t</w:t>
      </w:r>
      <w:r w:rsidR="00FF2279" w:rsidRPr="00D91F06">
        <w:rPr>
          <w:rFonts w:cs="Times New Roman"/>
          <w:color w:val="002060"/>
          <w:spacing w:val="-2"/>
          <w:szCs w:val="28"/>
        </w:rPr>
        <w:t>ổng số hộ đã hoàn thành</w:t>
      </w:r>
      <w:r w:rsidR="00B66F72" w:rsidRPr="00D91F06">
        <w:rPr>
          <w:rFonts w:cs="Times New Roman"/>
          <w:color w:val="002060"/>
          <w:spacing w:val="-2"/>
          <w:szCs w:val="28"/>
        </w:rPr>
        <w:t xml:space="preserve"> là</w:t>
      </w:r>
      <w:r w:rsidR="00FF2279" w:rsidRPr="00D91F06">
        <w:rPr>
          <w:rFonts w:cs="Times New Roman"/>
          <w:color w:val="002060"/>
          <w:spacing w:val="-2"/>
          <w:szCs w:val="28"/>
        </w:rPr>
        <w:t xml:space="preserve"> </w:t>
      </w:r>
      <w:r w:rsidR="007D1BA0" w:rsidRPr="00D91F06">
        <w:rPr>
          <w:rFonts w:cs="Times New Roman"/>
          <w:color w:val="002060"/>
          <w:spacing w:val="-2"/>
          <w:szCs w:val="28"/>
        </w:rPr>
        <w:t>5</w:t>
      </w:r>
      <w:r w:rsidR="004C5564" w:rsidRPr="00D91F06">
        <w:rPr>
          <w:rFonts w:cs="Times New Roman"/>
          <w:color w:val="002060"/>
          <w:spacing w:val="-2"/>
          <w:szCs w:val="28"/>
        </w:rPr>
        <w:t>3</w:t>
      </w:r>
      <w:r w:rsidR="00FF2279" w:rsidRPr="00D91F06">
        <w:rPr>
          <w:rFonts w:cs="Times New Roman"/>
          <w:color w:val="002060"/>
          <w:spacing w:val="-2"/>
          <w:szCs w:val="28"/>
        </w:rPr>
        <w:t>/59 hộ</w:t>
      </w:r>
      <w:r w:rsidR="00430F29" w:rsidRPr="00D91F06">
        <w:rPr>
          <w:rFonts w:cs="Times New Roman"/>
          <w:color w:val="002060"/>
          <w:spacing w:val="-2"/>
          <w:szCs w:val="28"/>
        </w:rPr>
        <w:t xml:space="preserve"> </w:t>
      </w:r>
      <w:r w:rsidR="00430F29" w:rsidRPr="00D91F06">
        <w:rPr>
          <w:rFonts w:cs="Times New Roman"/>
          <w:i/>
          <w:iCs/>
          <w:color w:val="002060"/>
          <w:spacing w:val="-2"/>
          <w:szCs w:val="28"/>
        </w:rPr>
        <w:t xml:space="preserve">(đạt </w:t>
      </w:r>
      <w:r w:rsidR="00ED49A3" w:rsidRPr="00D91F06">
        <w:rPr>
          <w:rFonts w:cs="Times New Roman"/>
          <w:i/>
          <w:iCs/>
          <w:color w:val="002060"/>
          <w:spacing w:val="-2"/>
          <w:szCs w:val="28"/>
        </w:rPr>
        <w:t>8</w:t>
      </w:r>
      <w:r w:rsidR="00D91F06" w:rsidRPr="00D91F06">
        <w:rPr>
          <w:rFonts w:cs="Times New Roman"/>
          <w:i/>
          <w:iCs/>
          <w:color w:val="002060"/>
          <w:spacing w:val="-2"/>
          <w:szCs w:val="28"/>
        </w:rPr>
        <w:t>9</w:t>
      </w:r>
      <w:r w:rsidR="00430F29" w:rsidRPr="00D91F06">
        <w:rPr>
          <w:rFonts w:cs="Times New Roman"/>
          <w:i/>
          <w:iCs/>
          <w:color w:val="002060"/>
          <w:spacing w:val="-2"/>
          <w:szCs w:val="28"/>
        </w:rPr>
        <w:t>,</w:t>
      </w:r>
      <w:r w:rsidR="00D91F06" w:rsidRPr="00D91F06">
        <w:rPr>
          <w:rFonts w:cs="Times New Roman"/>
          <w:i/>
          <w:iCs/>
          <w:color w:val="002060"/>
          <w:spacing w:val="-2"/>
          <w:szCs w:val="28"/>
        </w:rPr>
        <w:t>8</w:t>
      </w:r>
      <w:r w:rsidR="00430F29" w:rsidRPr="00D91F06">
        <w:rPr>
          <w:rFonts w:cs="Times New Roman"/>
          <w:i/>
          <w:iCs/>
          <w:color w:val="002060"/>
          <w:spacing w:val="-2"/>
          <w:szCs w:val="28"/>
        </w:rPr>
        <w:t xml:space="preserve">%); </w:t>
      </w:r>
      <w:r w:rsidR="00430F29" w:rsidRPr="00D91F06">
        <w:rPr>
          <w:rFonts w:cs="Times New Roman"/>
          <w:bCs/>
          <w:color w:val="002060"/>
          <w:spacing w:val="-2"/>
          <w:lang w:val="vi-VN"/>
        </w:rPr>
        <w:t>số hộ đang triển khai thực hiện</w:t>
      </w:r>
      <w:r w:rsidR="000D66FD" w:rsidRPr="00D91F06">
        <w:rPr>
          <w:rFonts w:cs="Times New Roman"/>
          <w:bCs/>
          <w:color w:val="002060"/>
          <w:spacing w:val="-2"/>
        </w:rPr>
        <w:t xml:space="preserve"> là</w:t>
      </w:r>
      <w:r w:rsidR="00430F29" w:rsidRPr="00D91F06">
        <w:rPr>
          <w:rFonts w:cs="Times New Roman"/>
          <w:bCs/>
          <w:color w:val="002060"/>
          <w:spacing w:val="-2"/>
          <w:lang w:val="vi-VN"/>
        </w:rPr>
        <w:t xml:space="preserve"> </w:t>
      </w:r>
      <w:r w:rsidR="004C5564" w:rsidRPr="00D91F06">
        <w:rPr>
          <w:rFonts w:cs="Times New Roman"/>
          <w:bCs/>
          <w:color w:val="002060"/>
          <w:spacing w:val="-2"/>
        </w:rPr>
        <w:t>06</w:t>
      </w:r>
      <w:r w:rsidR="00430F29" w:rsidRPr="00D91F06">
        <w:rPr>
          <w:rFonts w:cs="Times New Roman"/>
          <w:bCs/>
          <w:color w:val="002060"/>
          <w:spacing w:val="-2"/>
          <w:lang w:val="vi-VN"/>
        </w:rPr>
        <w:t xml:space="preserve"> hộ</w:t>
      </w:r>
      <w:r w:rsidR="00EB39A3">
        <w:rPr>
          <w:rFonts w:cs="Times New Roman"/>
          <w:bCs/>
          <w:color w:val="002060"/>
          <w:spacing w:val="-2"/>
        </w:rPr>
        <w:t xml:space="preserve"> </w:t>
      </w:r>
      <w:r w:rsidR="00EB39A3" w:rsidRPr="00EB39A3">
        <w:rPr>
          <w:rFonts w:cs="Times New Roman"/>
          <w:bCs/>
          <w:i/>
          <w:iCs/>
          <w:color w:val="002060"/>
          <w:spacing w:val="-2"/>
        </w:rPr>
        <w:t>(05 hộ xây mới, 01 hộ sửa chữa)</w:t>
      </w:r>
      <w:r w:rsidR="004C5564" w:rsidRPr="00D91F06">
        <w:rPr>
          <w:rFonts w:cs="Times New Roman"/>
          <w:bCs/>
          <w:color w:val="002060"/>
          <w:spacing w:val="-2"/>
        </w:rPr>
        <w:t>.</w:t>
      </w:r>
    </w:p>
    <w:p w14:paraId="57902228" w14:textId="77777777" w:rsidR="00AF1761" w:rsidRDefault="008C2446" w:rsidP="00AF1761">
      <w:pPr>
        <w:spacing w:before="120" w:after="0" w:line="288" w:lineRule="auto"/>
        <w:ind w:firstLine="720"/>
        <w:jc w:val="both"/>
        <w:rPr>
          <w:rFonts w:cs="Times New Roman"/>
          <w:bCs/>
          <w:iCs/>
          <w:color w:val="002060"/>
          <w:lang w:val="nl-NL"/>
        </w:rPr>
      </w:pPr>
      <w:r w:rsidRPr="00DA1A73">
        <w:rPr>
          <w:rFonts w:cs="Times New Roman"/>
          <w:bCs/>
          <w:iCs/>
          <w:color w:val="002060"/>
          <w:lang w:val="nl-NL"/>
        </w:rPr>
        <w:t>đ) Công tác dân tộc, tôn giáo</w:t>
      </w:r>
    </w:p>
    <w:p w14:paraId="5EBA8606" w14:textId="1CBFE989" w:rsidR="00AF1761" w:rsidRPr="00AF1761" w:rsidRDefault="00AF1761" w:rsidP="00AF1761">
      <w:pPr>
        <w:spacing w:before="120" w:after="0" w:line="288" w:lineRule="auto"/>
        <w:ind w:firstLine="720"/>
        <w:jc w:val="both"/>
        <w:rPr>
          <w:rFonts w:cs="Times New Roman"/>
          <w:bCs/>
          <w:iCs/>
          <w:color w:val="002060"/>
          <w:lang w:val="nl-NL"/>
        </w:rPr>
      </w:pPr>
      <w:r w:rsidRPr="00AF1761">
        <w:rPr>
          <w:rFonts w:cs="Times New Roman"/>
          <w:color w:val="002060"/>
          <w:szCs w:val="28"/>
          <w:lang w:val="nl-NL"/>
        </w:rPr>
        <w:t xml:space="preserve">Thực hiện tốt công tác tuyên truyền chủ trương của Đảng, chính sách pháp luật của Nhà nước đến vùng đồng bào dân tộc; thực hiện đúng, đủ các chính sách đối với người có uy tín và các chính sách dân tộc trên địa bàn thành phố. </w:t>
      </w:r>
      <w:r w:rsidR="00177C35">
        <w:rPr>
          <w:rFonts w:cs="Times New Roman"/>
          <w:color w:val="002060"/>
          <w:szCs w:val="28"/>
          <w:lang w:val="nl-NL"/>
        </w:rPr>
        <w:t>Trong 6 tháng đầu năm 2025, t</w:t>
      </w:r>
      <w:r w:rsidRPr="00AF1761">
        <w:rPr>
          <w:rFonts w:cs="Times New Roman"/>
          <w:color w:val="002060"/>
          <w:szCs w:val="28"/>
          <w:lang w:val="nl-NL"/>
        </w:rPr>
        <w:t>ình hình tôn giáo trên địa bàn thành phố ổn định, không nảy sinh vấn đề phức tạp liên quan đến tôn giáo; các hoạt động tôn giáo được tuân thủ theo đúng quy định của pháp luật.</w:t>
      </w:r>
    </w:p>
    <w:p w14:paraId="6307DFD3" w14:textId="77777777" w:rsidR="008C2446" w:rsidRPr="00997E22" w:rsidRDefault="008C2446" w:rsidP="00997E22">
      <w:pPr>
        <w:spacing w:before="120" w:after="0" w:line="288" w:lineRule="auto"/>
        <w:ind w:firstLine="720"/>
        <w:jc w:val="both"/>
        <w:rPr>
          <w:rFonts w:cs="Times New Roman"/>
          <w:b/>
          <w:bCs/>
          <w:color w:val="002060"/>
          <w:lang w:val="nl-NL"/>
        </w:rPr>
      </w:pPr>
      <w:r w:rsidRPr="00997E22">
        <w:rPr>
          <w:rFonts w:cs="Times New Roman"/>
          <w:b/>
          <w:color w:val="002060"/>
          <w:lang w:val="nl-NL"/>
        </w:rPr>
        <w:t>3. Công tác cải cách hành chính, nâng cao hiệu lực, hiệu quả quản lý nhà nước; thanh tra, giải quyết khiếu nại, tố cáo; tư pháp</w:t>
      </w:r>
    </w:p>
    <w:p w14:paraId="71BECA62" w14:textId="7857F73F" w:rsidR="00D94764" w:rsidRDefault="008C2446" w:rsidP="00997E22">
      <w:pPr>
        <w:spacing w:before="120" w:after="0" w:line="288" w:lineRule="auto"/>
        <w:ind w:firstLine="720"/>
        <w:jc w:val="both"/>
        <w:rPr>
          <w:rFonts w:cs="Times New Roman"/>
          <w:color w:val="002060"/>
          <w:spacing w:val="-2"/>
          <w:lang w:val="nl-NL"/>
        </w:rPr>
      </w:pPr>
      <w:r w:rsidRPr="00C72DDD">
        <w:rPr>
          <w:rFonts w:cs="Times New Roman"/>
          <w:color w:val="002060"/>
          <w:spacing w:val="-2"/>
          <w:lang w:val="nl-NL"/>
        </w:rPr>
        <w:t xml:space="preserve"> Công tác cải cách hành chính, cải cách thủ tục hành chính được quan tâm, triển khai thực hiện hiệu quả: Ban hành kế hoạch cải cách hành chính năm 202</w:t>
      </w:r>
      <w:r w:rsidR="00EE44CF">
        <w:rPr>
          <w:rFonts w:cs="Times New Roman"/>
          <w:color w:val="002060"/>
          <w:spacing w:val="-2"/>
          <w:lang w:val="nl-NL"/>
        </w:rPr>
        <w:t>5</w:t>
      </w:r>
      <w:r w:rsidRPr="00C72DDD">
        <w:rPr>
          <w:rFonts w:cs="Times New Roman"/>
          <w:color w:val="002060"/>
          <w:spacing w:val="-2"/>
          <w:lang w:val="nl-NL"/>
        </w:rPr>
        <w:t xml:space="preserve"> và hoàn thành công tác chấm điểm chỉ số cải cách hành chính năm 202</w:t>
      </w:r>
      <w:r w:rsidR="00EE44CF">
        <w:rPr>
          <w:rFonts w:cs="Times New Roman"/>
          <w:color w:val="002060"/>
          <w:spacing w:val="-2"/>
          <w:lang w:val="nl-NL"/>
        </w:rPr>
        <w:t>4</w:t>
      </w:r>
      <w:r w:rsidRPr="00C72DDD">
        <w:rPr>
          <w:rFonts w:cs="Times New Roman"/>
          <w:color w:val="002060"/>
          <w:spacing w:val="-2"/>
          <w:lang w:val="nl-NL"/>
        </w:rPr>
        <w:t xml:space="preserve"> trình UBND tỉnh; giải quyết TTHC nhanh, gọn, theo quy định; 100% hồ sơ TTHC tiếp nhận tại Bộ phận một cửa được cập nhật luân chuyển trên Hệ thống thông tin giải quyết TTHC tỉnh Lai Châu; đẩy mạnh giải quyết thủ tục hành chính trên môi trường điện tử; tích hợp, cung cấp dịch vụ công trực tuyến trên Cổng Dịch vụ công Quốc gia</w:t>
      </w:r>
      <w:r w:rsidR="00C72DDD" w:rsidRPr="00C72DDD">
        <w:rPr>
          <w:rFonts w:cs="Times New Roman"/>
          <w:color w:val="002060"/>
          <w:spacing w:val="-2"/>
          <w:lang w:val="nl-NL"/>
        </w:rPr>
        <w:t xml:space="preserve"> </w:t>
      </w:r>
      <w:r w:rsidR="00C72DDD" w:rsidRPr="00C72DDD">
        <w:rPr>
          <w:rStyle w:val="FootnoteReference"/>
          <w:rFonts w:cs="Times New Roman"/>
          <w:color w:val="002060"/>
          <w:spacing w:val="-2"/>
          <w:lang w:val="nl-NL"/>
        </w:rPr>
        <w:footnoteReference w:id="30"/>
      </w:r>
      <w:r w:rsidRPr="00C72DDD">
        <w:rPr>
          <w:rFonts w:cs="Times New Roman"/>
          <w:color w:val="002060"/>
          <w:spacing w:val="-2"/>
          <w:lang w:val="nl-NL"/>
        </w:rPr>
        <w:t>.</w:t>
      </w:r>
    </w:p>
    <w:p w14:paraId="7F0D18A7" w14:textId="442EC390" w:rsidR="005E52C1" w:rsidRDefault="00AE60C5" w:rsidP="00997E22">
      <w:pPr>
        <w:spacing w:before="120" w:after="0" w:line="288" w:lineRule="auto"/>
        <w:ind w:firstLine="720"/>
        <w:jc w:val="both"/>
        <w:rPr>
          <w:rFonts w:cs="Times New Roman"/>
          <w:color w:val="002060"/>
          <w:spacing w:val="-2"/>
        </w:rPr>
      </w:pPr>
      <w:r w:rsidRPr="00AE60C5">
        <w:rPr>
          <w:rFonts w:cs="Times New Roman"/>
          <w:color w:val="002060"/>
          <w:spacing w:val="-2"/>
          <w:lang w:val="vi-VN"/>
        </w:rPr>
        <w:t xml:space="preserve">Trong 6 tháng đầu năm 2025, </w:t>
      </w:r>
      <w:r>
        <w:rPr>
          <w:rFonts w:cs="Times New Roman"/>
          <w:color w:val="002060"/>
          <w:spacing w:val="-2"/>
        </w:rPr>
        <w:t>triển khai thực hiện</w:t>
      </w:r>
      <w:r w:rsidRPr="00AE60C5">
        <w:rPr>
          <w:rFonts w:cs="Times New Roman"/>
          <w:color w:val="002060"/>
          <w:spacing w:val="-2"/>
          <w:lang w:val="vi-VN"/>
        </w:rPr>
        <w:t xml:space="preserve"> quy trình bổ nhiệm, điều động và bổ nhiệm, giao quyền 07 công chức, viên chức</w:t>
      </w:r>
      <w:r w:rsidR="00392F54">
        <w:rPr>
          <w:rFonts w:cs="Times New Roman"/>
          <w:color w:val="002060"/>
          <w:spacing w:val="-2"/>
        </w:rPr>
        <w:t xml:space="preserve">. </w:t>
      </w:r>
      <w:r w:rsidR="005E52C1">
        <w:rPr>
          <w:rFonts w:cs="Times New Roman"/>
          <w:color w:val="002060"/>
          <w:spacing w:val="-2"/>
        </w:rPr>
        <w:t>T</w:t>
      </w:r>
      <w:r w:rsidR="005E52C1" w:rsidRPr="005E52C1">
        <w:rPr>
          <w:rFonts w:cs="Times New Roman"/>
          <w:color w:val="002060"/>
          <w:spacing w:val="-2"/>
          <w:lang w:val="vi-VN"/>
        </w:rPr>
        <w:t>rình cấp có thẩm quyền xem xét giải quyết nghỉ hưu trước tuổi, thôi việc đối với 33 cán bộ, công chức, viên chức, người lao động đề nghị nghỉ việc theo Nghị định số 178/2024/NĐ-CP, Nghị định số 67/2025/NĐ-CP của Chính phủ</w:t>
      </w:r>
      <w:r w:rsidR="00A31F2A">
        <w:rPr>
          <w:rFonts w:cs="Times New Roman"/>
          <w:color w:val="002060"/>
          <w:spacing w:val="-2"/>
        </w:rPr>
        <w:t>.</w:t>
      </w:r>
    </w:p>
    <w:p w14:paraId="1C3AB305" w14:textId="7430C9D5" w:rsidR="00710226" w:rsidRPr="00D1384C" w:rsidRDefault="00160C57" w:rsidP="00710226">
      <w:pPr>
        <w:spacing w:before="120" w:after="0" w:line="264" w:lineRule="auto"/>
        <w:ind w:firstLine="720"/>
        <w:jc w:val="both"/>
        <w:rPr>
          <w:rFonts w:cs="Times New Roman"/>
          <w:color w:val="002060"/>
          <w:lang w:val="nl-NL"/>
        </w:rPr>
      </w:pPr>
      <w:r>
        <w:rPr>
          <w:rFonts w:cs="Times New Roman"/>
          <w:color w:val="002060"/>
          <w:lang w:val="nl-NL"/>
        </w:rPr>
        <w:lastRenderedPageBreak/>
        <w:t xml:space="preserve">- </w:t>
      </w:r>
      <w:r w:rsidR="00CD1081">
        <w:rPr>
          <w:rFonts w:cs="Times New Roman"/>
          <w:color w:val="002060"/>
          <w:lang w:val="nl-NL"/>
        </w:rPr>
        <w:t>Thực hiện các chủ trương của Trung ương về sắp xếp bộ máy</w:t>
      </w:r>
      <w:r>
        <w:rPr>
          <w:rFonts w:cs="Times New Roman"/>
          <w:color w:val="002060"/>
          <w:lang w:val="nl-NL"/>
        </w:rPr>
        <w:t xml:space="preserve"> </w:t>
      </w:r>
      <w:r w:rsidR="00710226" w:rsidRPr="00D1384C">
        <w:rPr>
          <w:rFonts w:cs="Times New Roman"/>
          <w:color w:val="002060"/>
          <w:lang w:val="nl-NL"/>
        </w:rPr>
        <w:t>tinh gọn, hiệu lực, hiệu quả</w:t>
      </w:r>
      <w:r>
        <w:rPr>
          <w:rFonts w:cs="Times New Roman"/>
          <w:color w:val="002060"/>
          <w:lang w:val="nl-NL"/>
        </w:rPr>
        <w:t>, UBND thành phố đã</w:t>
      </w:r>
      <w:r w:rsidR="00710226" w:rsidRPr="00D1384C">
        <w:rPr>
          <w:rFonts w:cs="Times New Roman"/>
          <w:color w:val="002060"/>
          <w:lang w:val="nl-NL"/>
        </w:rPr>
        <w:t xml:space="preserve"> tập trung thực hiện sắp xếp, tinh gọn tổ chức bộ máy theo kế hoạch, phương án, đề án đã được phê duyệt gắn với cơ cấu lại đội ngũ cán bộ, công chức, viên chức; Ban hành Đề án hợp nhất, thành lập các cơ quan chuyên môn thuộc UBND thành phố Lai Châu theo hướng dẫn, chỉ đạo của Trung ương và của Tỉnh; trình HĐND thành phố ban hành Nghị quyết về hợp nhất, thành lập các cơ quan chuyên môn thuộc UBND thành phố Lai Châu. Tập trung chỉ đạo triển khai thực hiện các văn bản của Trung ương, của Tỉnh về sắp xếp, hợp nhất đơn vị hành chính cập huyện, cấp xã.</w:t>
      </w:r>
    </w:p>
    <w:p w14:paraId="6D68178C" w14:textId="79777031" w:rsidR="008C2446" w:rsidRPr="00997E22" w:rsidRDefault="00FC04F9" w:rsidP="00997E22">
      <w:pPr>
        <w:spacing w:before="120" w:after="0" w:line="288" w:lineRule="auto"/>
        <w:ind w:firstLine="720"/>
        <w:jc w:val="both"/>
        <w:rPr>
          <w:rFonts w:cs="Times New Roman"/>
          <w:color w:val="002060"/>
        </w:rPr>
      </w:pPr>
      <w:r>
        <w:rPr>
          <w:rFonts w:cs="Times New Roman"/>
          <w:color w:val="002060"/>
        </w:rPr>
        <w:t xml:space="preserve">- </w:t>
      </w:r>
      <w:r w:rsidR="008C2446" w:rsidRPr="00997E22">
        <w:rPr>
          <w:rFonts w:cs="Times New Roman"/>
          <w:color w:val="002060"/>
        </w:rPr>
        <w:t xml:space="preserve">Công tác thanh tra, giải quyết khiếu nại, tố cáo và phòng, chống tham nhũng tiếp tục được quan tâm, chỉ đạo thực hiện. Trong 6 tháng đầu năm, </w:t>
      </w:r>
      <w:r w:rsidR="002C421D" w:rsidRPr="00997E22">
        <w:rPr>
          <w:rFonts w:cs="Times New Roman"/>
          <w:color w:val="002060"/>
        </w:rPr>
        <w:t xml:space="preserve">ngành </w:t>
      </w:r>
      <w:r w:rsidR="008C2446" w:rsidRPr="00997E22">
        <w:rPr>
          <w:rFonts w:cs="Times New Roman"/>
          <w:color w:val="002060"/>
        </w:rPr>
        <w:t xml:space="preserve">Thanh tra thành phố đã </w:t>
      </w:r>
      <w:r w:rsidR="000E5979" w:rsidRPr="00997E22">
        <w:rPr>
          <w:rFonts w:cs="Times New Roman"/>
          <w:color w:val="002060"/>
          <w:szCs w:val="28"/>
          <w:shd w:val="clear" w:color="auto" w:fill="FFFFFF"/>
          <w:lang w:val="nl-NL"/>
        </w:rPr>
        <w:t>ban hành kết luận</w:t>
      </w:r>
      <w:r w:rsidR="000E5979" w:rsidRPr="00997E22">
        <w:rPr>
          <w:rFonts w:eastAsia="Courier New" w:cs="Times New Roman"/>
          <w:color w:val="002060"/>
          <w:szCs w:val="28"/>
          <w:lang w:eastAsia="vi-VN"/>
        </w:rPr>
        <w:t xml:space="preserve"> 01 cuộc</w:t>
      </w:r>
      <w:r w:rsidR="000E5979" w:rsidRPr="00997E22">
        <w:rPr>
          <w:rFonts w:eastAsia="Courier New" w:cs="Times New Roman"/>
          <w:color w:val="002060"/>
          <w:szCs w:val="28"/>
          <w:lang w:val="nl-NL" w:eastAsia="vi-VN"/>
        </w:rPr>
        <w:t xml:space="preserve"> thanh của </w:t>
      </w:r>
      <w:r w:rsidR="000E5979" w:rsidRPr="00997E22">
        <w:rPr>
          <w:rFonts w:eastAsia="Courier New" w:cs="Times New Roman"/>
          <w:color w:val="002060"/>
          <w:lang w:val="nl-NL" w:eastAsia="vi-VN"/>
        </w:rPr>
        <w:t>năm 2024 chuyển sang</w:t>
      </w:r>
      <w:r w:rsidR="005E3375" w:rsidRPr="00997E22">
        <w:rPr>
          <w:rStyle w:val="FootnoteReference"/>
          <w:rFonts w:eastAsia="Courier New" w:cs="Times New Roman"/>
          <w:color w:val="002060"/>
          <w:lang w:val="nl-NL" w:eastAsia="vi-VN"/>
        </w:rPr>
        <w:footnoteReference w:id="31"/>
      </w:r>
      <w:r w:rsidR="0078470F" w:rsidRPr="00997E22">
        <w:rPr>
          <w:rFonts w:eastAsia="Courier New" w:cs="Times New Roman"/>
          <w:color w:val="002060"/>
          <w:lang w:val="nl-NL" w:eastAsia="vi-VN"/>
        </w:rPr>
        <w:t>.</w:t>
      </w:r>
      <w:r w:rsidR="00F0300F" w:rsidRPr="00997E22">
        <w:rPr>
          <w:rFonts w:eastAsia="Courier New" w:cs="Times New Roman"/>
          <w:color w:val="002060"/>
          <w:lang w:val="nl-NL" w:eastAsia="vi-VN"/>
        </w:rPr>
        <w:t xml:space="preserve"> </w:t>
      </w:r>
      <w:r w:rsidR="008C2446" w:rsidRPr="00997E22">
        <w:rPr>
          <w:rFonts w:cs="Times New Roman"/>
          <w:color w:val="002060"/>
        </w:rPr>
        <w:t>Tổ chức tiếp 2</w:t>
      </w:r>
      <w:r w:rsidR="00AE2C92" w:rsidRPr="00997E22">
        <w:rPr>
          <w:rFonts w:cs="Times New Roman"/>
          <w:color w:val="002060"/>
        </w:rPr>
        <w:t>7</w:t>
      </w:r>
      <w:r w:rsidR="008C2446" w:rsidRPr="00997E22">
        <w:rPr>
          <w:rFonts w:cs="Times New Roman"/>
          <w:color w:val="002060"/>
        </w:rPr>
        <w:t xml:space="preserve"> lượt công dân với 2</w:t>
      </w:r>
      <w:r w:rsidR="00830560" w:rsidRPr="00997E22">
        <w:rPr>
          <w:rFonts w:cs="Times New Roman"/>
          <w:color w:val="002060"/>
        </w:rPr>
        <w:t>8</w:t>
      </w:r>
      <w:r w:rsidR="008C2446" w:rsidRPr="00997E22">
        <w:rPr>
          <w:rFonts w:cs="Times New Roman"/>
          <w:color w:val="002060"/>
        </w:rPr>
        <w:t xml:space="preserve"> người </w:t>
      </w:r>
      <w:r w:rsidR="008C2446" w:rsidRPr="00140F94">
        <w:rPr>
          <w:rFonts w:cs="Times New Roman"/>
          <w:i/>
          <w:iCs/>
          <w:color w:val="002060"/>
        </w:rPr>
        <w:t>(2</w:t>
      </w:r>
      <w:r w:rsidR="00231DE5" w:rsidRPr="00140F94">
        <w:rPr>
          <w:rFonts w:cs="Times New Roman"/>
          <w:i/>
          <w:iCs/>
          <w:color w:val="002060"/>
        </w:rPr>
        <w:t>7</w:t>
      </w:r>
      <w:r w:rsidR="008C2446" w:rsidRPr="00140F94">
        <w:rPr>
          <w:rFonts w:cs="Times New Roman"/>
          <w:i/>
          <w:iCs/>
          <w:color w:val="002060"/>
        </w:rPr>
        <w:t xml:space="preserve"> vụ việc)</w:t>
      </w:r>
      <w:r w:rsidR="00CD2F69" w:rsidRPr="00997E22">
        <w:rPr>
          <w:rFonts w:cs="Times New Roman"/>
          <w:color w:val="002060"/>
        </w:rPr>
        <w:t xml:space="preserve"> </w:t>
      </w:r>
      <w:r w:rsidR="005728D1" w:rsidRPr="00997E22">
        <w:rPr>
          <w:rFonts w:cs="Times New Roman"/>
          <w:color w:val="002060"/>
        </w:rPr>
        <w:t>tăng 06 lượt so với cùng kỳ năm 2024</w:t>
      </w:r>
      <w:r w:rsidR="008C2446" w:rsidRPr="00997E22">
        <w:rPr>
          <w:rFonts w:cs="Times New Roman"/>
          <w:color w:val="002060"/>
        </w:rPr>
        <w:t xml:space="preserve">. Số đơn tiếp nhận trong kỳ là </w:t>
      </w:r>
      <w:r w:rsidR="007450E2" w:rsidRPr="00997E22">
        <w:rPr>
          <w:rFonts w:cs="Times New Roman"/>
          <w:color w:val="002060"/>
        </w:rPr>
        <w:t>75</w:t>
      </w:r>
      <w:r w:rsidR="008C2446" w:rsidRPr="00997E22">
        <w:rPr>
          <w:rFonts w:cs="Times New Roman"/>
          <w:color w:val="002060"/>
        </w:rPr>
        <w:t xml:space="preserve"> đơn </w:t>
      </w:r>
      <w:r w:rsidR="000E066A" w:rsidRPr="000E066A">
        <w:rPr>
          <w:rFonts w:cs="Times New Roman"/>
          <w:i/>
          <w:iCs/>
          <w:color w:val="002060"/>
        </w:rPr>
        <w:t>(</w:t>
      </w:r>
      <w:r w:rsidR="00946DB8" w:rsidRPr="000E066A">
        <w:rPr>
          <w:rFonts w:cs="Times New Roman"/>
          <w:i/>
          <w:iCs/>
          <w:color w:val="002060"/>
        </w:rPr>
        <w:t>tăng 36</w:t>
      </w:r>
      <w:r w:rsidR="008C2446" w:rsidRPr="000E066A">
        <w:rPr>
          <w:rFonts w:cs="Times New Roman"/>
          <w:i/>
          <w:iCs/>
          <w:color w:val="002060"/>
        </w:rPr>
        <w:t xml:space="preserve"> đơn so với cùng kỳ năm 202</w:t>
      </w:r>
      <w:r w:rsidR="006D05C3" w:rsidRPr="000E066A">
        <w:rPr>
          <w:rFonts w:cs="Times New Roman"/>
          <w:i/>
          <w:iCs/>
          <w:color w:val="002060"/>
        </w:rPr>
        <w:t>4</w:t>
      </w:r>
      <w:r w:rsidR="000E066A" w:rsidRPr="000E066A">
        <w:rPr>
          <w:rFonts w:cs="Times New Roman"/>
          <w:i/>
          <w:iCs/>
          <w:color w:val="002060"/>
        </w:rPr>
        <w:t>)</w:t>
      </w:r>
      <w:r w:rsidR="008C2446" w:rsidRPr="00997E22">
        <w:rPr>
          <w:rFonts w:cs="Times New Roman"/>
          <w:color w:val="002060"/>
        </w:rPr>
        <w:t xml:space="preserve">, đã giải quyết </w:t>
      </w:r>
      <w:r w:rsidR="0035040A" w:rsidRPr="00997E22">
        <w:rPr>
          <w:rFonts w:cs="Times New Roman"/>
          <w:color w:val="002060"/>
        </w:rPr>
        <w:t>54</w:t>
      </w:r>
      <w:r w:rsidR="008C2446" w:rsidRPr="00997E22">
        <w:rPr>
          <w:rFonts w:cs="Times New Roman"/>
          <w:color w:val="002060"/>
        </w:rPr>
        <w:t>/</w:t>
      </w:r>
      <w:r w:rsidR="0035040A" w:rsidRPr="00997E22">
        <w:rPr>
          <w:rFonts w:cs="Times New Roman"/>
          <w:color w:val="002060"/>
        </w:rPr>
        <w:t>75</w:t>
      </w:r>
      <w:r w:rsidR="008C2446" w:rsidRPr="00997E22">
        <w:rPr>
          <w:rFonts w:cs="Times New Roman"/>
          <w:color w:val="002060"/>
        </w:rPr>
        <w:t xml:space="preserve"> đơn theo thẩm quyền, số đơn còn lại đang tiếp tục giải quyết.</w:t>
      </w:r>
    </w:p>
    <w:p w14:paraId="2A7711FD" w14:textId="77777777" w:rsidR="0036003D" w:rsidRDefault="00FC04F9" w:rsidP="0036003D">
      <w:pPr>
        <w:spacing w:before="120" w:after="0" w:line="288" w:lineRule="auto"/>
        <w:ind w:firstLine="720"/>
        <w:jc w:val="both"/>
        <w:rPr>
          <w:rFonts w:cs="Times New Roman"/>
          <w:color w:val="002060"/>
        </w:rPr>
      </w:pPr>
      <w:r>
        <w:rPr>
          <w:rFonts w:cs="Times New Roman"/>
          <w:color w:val="002060"/>
          <w:spacing w:val="-2"/>
        </w:rPr>
        <w:t xml:space="preserve">- </w:t>
      </w:r>
      <w:r w:rsidR="008C2446" w:rsidRPr="00997E22">
        <w:rPr>
          <w:rFonts w:cs="Times New Roman"/>
          <w:color w:val="002060"/>
          <w:spacing w:val="-2"/>
        </w:rPr>
        <w:t>Công tác xây dựng, kiểm tra, rà soát và thẩm định văn bản quy phạm pháp luật tiếp tục được chú trọng, nâng cao về chất lượng, triển khai thẩm định 03 dự thảo văn bản QPPL</w:t>
      </w:r>
      <w:r w:rsidR="008C2446" w:rsidRPr="00997E22">
        <w:rPr>
          <w:rStyle w:val="FootnoteReference"/>
          <w:rFonts w:cs="Times New Roman"/>
          <w:color w:val="002060"/>
          <w:spacing w:val="-2"/>
        </w:rPr>
        <w:footnoteReference w:id="32"/>
      </w:r>
      <w:r w:rsidR="008C2446" w:rsidRPr="00997E22">
        <w:rPr>
          <w:rFonts w:cs="Times New Roman"/>
          <w:color w:val="002060"/>
          <w:spacing w:val="-2"/>
        </w:rPr>
        <w:t>.</w:t>
      </w:r>
      <w:r w:rsidR="009A06F3" w:rsidRPr="00997E22">
        <w:rPr>
          <w:rFonts w:cs="Times New Roman"/>
          <w:color w:val="002060"/>
          <w:spacing w:val="-2"/>
        </w:rPr>
        <w:t xml:space="preserve"> </w:t>
      </w:r>
      <w:r w:rsidR="008C2446" w:rsidRPr="00997E22">
        <w:rPr>
          <w:rFonts w:cs="Times New Roman"/>
          <w:color w:val="002060"/>
          <w:spacing w:val="-2"/>
        </w:rPr>
        <w:t>Tổ chức</w:t>
      </w:r>
      <w:r w:rsidR="009A06F3" w:rsidRPr="00997E22">
        <w:rPr>
          <w:rFonts w:cs="Times New Roman"/>
          <w:color w:val="002060"/>
          <w:spacing w:val="-2"/>
        </w:rPr>
        <w:t xml:space="preserve"> thực hiện tốt công tác</w:t>
      </w:r>
      <w:r w:rsidR="008C2446" w:rsidRPr="00997E22">
        <w:rPr>
          <w:rFonts w:cs="Times New Roman"/>
          <w:color w:val="002060"/>
          <w:spacing w:val="-2"/>
        </w:rPr>
        <w:t xml:space="preserve"> tuyên truyền, phổ biến giáo dục pháp luật </w:t>
      </w:r>
      <w:r w:rsidR="00D81640" w:rsidRPr="00997E22">
        <w:rPr>
          <w:rFonts w:cs="Times New Roman"/>
          <w:color w:val="002060"/>
          <w:spacing w:val="-2"/>
        </w:rPr>
        <w:t>bằng nhiều hình thức</w:t>
      </w:r>
      <w:r w:rsidR="00D81640" w:rsidRPr="00997E22">
        <w:rPr>
          <w:rStyle w:val="FootnoteReference"/>
          <w:rFonts w:cs="Times New Roman"/>
          <w:color w:val="002060"/>
          <w:spacing w:val="-2"/>
        </w:rPr>
        <w:footnoteReference w:id="33"/>
      </w:r>
      <w:r w:rsidR="00D81640" w:rsidRPr="00997E22">
        <w:rPr>
          <w:rFonts w:cs="Times New Roman"/>
          <w:color w:val="002060"/>
          <w:spacing w:val="-2"/>
        </w:rPr>
        <w:t>.</w:t>
      </w:r>
      <w:r w:rsidR="003B1368" w:rsidRPr="00997E22">
        <w:rPr>
          <w:rFonts w:cs="Times New Roman"/>
          <w:color w:val="002060"/>
          <w:spacing w:val="-2"/>
        </w:rPr>
        <w:t xml:space="preserve"> </w:t>
      </w:r>
      <w:r w:rsidR="009A06F3" w:rsidRPr="00997E22">
        <w:rPr>
          <w:rFonts w:cs="Times New Roman"/>
          <w:color w:val="002060"/>
        </w:rPr>
        <w:t>Làm</w:t>
      </w:r>
      <w:r w:rsidR="008C2446" w:rsidRPr="00997E22">
        <w:rPr>
          <w:rFonts w:cs="Times New Roman"/>
          <w:color w:val="002060"/>
        </w:rPr>
        <w:t xml:space="preserve"> tốt công tác hòa giải ở cơ sở; công tác chứng thực, đăng ký và quản lý hộ tịch cho Nhân dân</w:t>
      </w:r>
      <w:r w:rsidR="008C2446" w:rsidRPr="00997E22">
        <w:rPr>
          <w:rStyle w:val="FootnoteReference"/>
          <w:rFonts w:cs="Times New Roman"/>
          <w:color w:val="002060"/>
        </w:rPr>
        <w:footnoteReference w:id="34"/>
      </w:r>
      <w:r w:rsidR="008C2446" w:rsidRPr="00997E22">
        <w:rPr>
          <w:rFonts w:cs="Times New Roman"/>
          <w:color w:val="002060"/>
        </w:rPr>
        <w:t>.</w:t>
      </w:r>
    </w:p>
    <w:p w14:paraId="0BC02AAB" w14:textId="77777777" w:rsidR="0036003D" w:rsidRDefault="008C2446" w:rsidP="0036003D">
      <w:pPr>
        <w:spacing w:before="120" w:after="0" w:line="288" w:lineRule="auto"/>
        <w:ind w:firstLine="720"/>
        <w:jc w:val="both"/>
        <w:rPr>
          <w:rFonts w:cs="Times New Roman"/>
          <w:color w:val="002060"/>
        </w:rPr>
      </w:pPr>
      <w:r w:rsidRPr="00997E22">
        <w:rPr>
          <w:rFonts w:cs="Times New Roman"/>
          <w:b/>
          <w:bCs/>
          <w:color w:val="002060"/>
          <w:lang w:val="nl-NL"/>
        </w:rPr>
        <w:t>4. Lĩnh vực quốc phòng - an ninh; công tác đối ngoại</w:t>
      </w:r>
    </w:p>
    <w:p w14:paraId="7CD43870" w14:textId="77777777" w:rsidR="0036003D" w:rsidRDefault="00866494" w:rsidP="0036003D">
      <w:pPr>
        <w:spacing w:before="120" w:after="0" w:line="288" w:lineRule="auto"/>
        <w:ind w:firstLine="720"/>
        <w:jc w:val="both"/>
        <w:rPr>
          <w:rFonts w:cs="Times New Roman"/>
          <w:color w:val="002060"/>
        </w:rPr>
      </w:pPr>
      <w:r w:rsidRPr="00866494">
        <w:rPr>
          <w:rFonts w:cs="Times New Roman"/>
          <w:color w:val="002060"/>
          <w:szCs w:val="28"/>
          <w:lang w:val="nl-NL"/>
        </w:rPr>
        <w:t xml:space="preserve">Duy trì nghiêm chế độ trực chỉ huy, trực ban, trực sẵn sàng chiến đấu; triển khai xây dựng kế hoạch công tác quân sự, quốc phòng năm 2025 đảm bảo theo quy định. Làm tốt công tác xây dựng lực lượng, tổ chức tiếp nhận 19 quân nhân hoàn thành nghĩa vụ trở về địa phương; tổ chức trang trọng, chu đáo Lễ giao nhận quân năm 2025 với 42 tân binh thực hiện nghĩa vụ quân sự và nghĩa vụ Công an </w:t>
      </w:r>
      <w:r w:rsidRPr="00866494">
        <w:rPr>
          <w:rFonts w:cs="Times New Roman"/>
          <w:color w:val="002060"/>
          <w:szCs w:val="28"/>
          <w:lang w:val="nl-NL"/>
        </w:rPr>
        <w:lastRenderedPageBreak/>
        <w:t>nhân dân</w:t>
      </w:r>
      <w:r w:rsidRPr="00866494">
        <w:rPr>
          <w:rStyle w:val="FootnoteReference"/>
          <w:rFonts w:cs="Times New Roman"/>
          <w:color w:val="002060"/>
          <w:szCs w:val="28"/>
          <w:lang w:val="nl-NL"/>
        </w:rPr>
        <w:footnoteReference w:id="35"/>
      </w:r>
      <w:r w:rsidRPr="00866494">
        <w:rPr>
          <w:rFonts w:cs="Times New Roman"/>
          <w:color w:val="002060"/>
          <w:szCs w:val="28"/>
          <w:lang w:val="nl-NL"/>
        </w:rPr>
        <w:t>. Duy trì công tác huấn luyện và xây dựng lực lượng chính quy, triển khai các đơn vị dân quân tự vệ tổ chức sẵn sàng chiến đấu đảm bảo theo kế hoạch.</w:t>
      </w:r>
    </w:p>
    <w:p w14:paraId="2EBB739E" w14:textId="77777777" w:rsidR="0036003D" w:rsidRDefault="00866494" w:rsidP="0036003D">
      <w:pPr>
        <w:spacing w:before="120" w:after="0" w:line="288" w:lineRule="auto"/>
        <w:ind w:firstLine="720"/>
        <w:jc w:val="both"/>
        <w:rPr>
          <w:rFonts w:cs="Times New Roman"/>
          <w:color w:val="002060"/>
        </w:rPr>
      </w:pPr>
      <w:r w:rsidRPr="00866494">
        <w:rPr>
          <w:rFonts w:cs="Times New Roman"/>
          <w:color w:val="002060"/>
          <w:szCs w:val="28"/>
          <w:lang w:val="nl-NL"/>
        </w:rPr>
        <w:t>Chỉ đạo làm tốt công tác nắm tình hình an ninh chính trị, trật tự, an toàn xã hội trên địa bàn; bảo vệ ANTT, an toàn c</w:t>
      </w:r>
      <w:r w:rsidRPr="00866494">
        <w:rPr>
          <w:rFonts w:eastAsia="Times New Roman" w:cs="Times New Roman"/>
          <w:color w:val="002060"/>
          <w:szCs w:val="28"/>
          <w:lang w:val="nl-NL"/>
        </w:rPr>
        <w:t>hương trình nghệ thuật mừng Đảng, mừng Xuân, ban hành Kế hoạch bảo đảm an ninh trật tự tại địa bàn</w:t>
      </w:r>
      <w:r w:rsidRPr="00866494">
        <w:rPr>
          <w:rStyle w:val="FootnoteReference"/>
          <w:rFonts w:eastAsia="Times New Roman" w:cs="Times New Roman"/>
          <w:color w:val="002060"/>
          <w:szCs w:val="28"/>
          <w:lang w:val="nl-NL"/>
        </w:rPr>
        <w:footnoteReference w:id="36"/>
      </w:r>
      <w:r w:rsidRPr="00866494">
        <w:rPr>
          <w:rFonts w:eastAsia="Times New Roman" w:cs="Times New Roman"/>
          <w:color w:val="002060"/>
          <w:szCs w:val="28"/>
          <w:lang w:val="nl-NL"/>
        </w:rPr>
        <w:t>. Tổ chức tuần tra kiểm soát lập biên bản 133 trường hợp và xử lý nghiêm các trường hợp vi phạm theo quy định</w:t>
      </w:r>
      <w:r w:rsidRPr="00866494">
        <w:rPr>
          <w:rStyle w:val="FootnoteReference"/>
          <w:rFonts w:eastAsia="Times New Roman" w:cs="Times New Roman"/>
          <w:color w:val="002060"/>
          <w:szCs w:val="28"/>
          <w:lang w:val="nl-NL"/>
        </w:rPr>
        <w:footnoteReference w:id="37"/>
      </w:r>
      <w:r w:rsidRPr="00866494">
        <w:rPr>
          <w:rFonts w:eastAsia="Times New Roman" w:cs="Times New Roman"/>
          <w:color w:val="002060"/>
          <w:szCs w:val="28"/>
          <w:lang w:val="nl-NL"/>
        </w:rPr>
        <w:t>. Tiếp tục thực hiện tốt công tác xây dựng phong trào toàn dân bảo vệ ANTQ.</w:t>
      </w:r>
    </w:p>
    <w:p w14:paraId="58938C35" w14:textId="3D924059" w:rsidR="00866494" w:rsidRPr="0036003D" w:rsidRDefault="00866494" w:rsidP="0036003D">
      <w:pPr>
        <w:spacing w:before="120" w:after="0" w:line="288" w:lineRule="auto"/>
        <w:ind w:firstLine="720"/>
        <w:jc w:val="both"/>
        <w:rPr>
          <w:rFonts w:cs="Times New Roman"/>
          <w:color w:val="002060"/>
        </w:rPr>
      </w:pPr>
      <w:r w:rsidRPr="00866494">
        <w:rPr>
          <w:rFonts w:cs="Times New Roman"/>
          <w:color w:val="002060"/>
          <w:szCs w:val="28"/>
          <w:lang w:val="nl-NL"/>
        </w:rPr>
        <w:t xml:space="preserve">Công tác đối ngoại tiếp tục được quan tâm và duy trì thực hiện tốt. Tổ chức </w:t>
      </w:r>
      <w:r w:rsidRPr="00866494">
        <w:rPr>
          <w:rFonts w:eastAsia="Times New Roman" w:cs="Times New Roman"/>
          <w:color w:val="002060"/>
          <w:szCs w:val="28"/>
        </w:rPr>
        <w:t>đón tiếp, hội đàm trao đổi kinh nghiệm với Đoàn công tác huyện Mường Xay, tỉnh U Đôm Xay, nước CHDCND Lào theo biên bản hiệp ước đã được ký kết.</w:t>
      </w:r>
    </w:p>
    <w:p w14:paraId="0973B764" w14:textId="77777777" w:rsidR="00CA40A9" w:rsidRDefault="008C2446" w:rsidP="00CA40A9">
      <w:pPr>
        <w:spacing w:before="120" w:after="0" w:line="288" w:lineRule="auto"/>
        <w:ind w:firstLine="720"/>
        <w:jc w:val="both"/>
        <w:rPr>
          <w:rFonts w:cs="Times New Roman"/>
          <w:b/>
          <w:color w:val="002060"/>
          <w:lang w:val="nl-NL"/>
        </w:rPr>
      </w:pPr>
      <w:r w:rsidRPr="00D07C42">
        <w:rPr>
          <w:rFonts w:cs="Times New Roman"/>
          <w:b/>
          <w:color w:val="002060"/>
          <w:lang w:val="nl-NL"/>
        </w:rPr>
        <w:t>5. Triển khai thực hiện các chương trình mục tiêu quốc gia trên địa bàn thành phố</w:t>
      </w:r>
    </w:p>
    <w:p w14:paraId="6B8C8F89" w14:textId="7895CC7D" w:rsidR="00CA40A9" w:rsidRPr="0023449E" w:rsidRDefault="00CA40A9" w:rsidP="00CA40A9">
      <w:pPr>
        <w:spacing w:before="120" w:after="0" w:line="288" w:lineRule="auto"/>
        <w:ind w:firstLine="720"/>
        <w:jc w:val="both"/>
        <w:rPr>
          <w:rFonts w:cs="Times New Roman"/>
          <w:color w:val="002060"/>
          <w:szCs w:val="28"/>
          <w:lang w:val="nl-NL"/>
        </w:rPr>
      </w:pPr>
      <w:r w:rsidRPr="0023449E">
        <w:rPr>
          <w:rFonts w:cs="Times New Roman"/>
          <w:color w:val="002060"/>
          <w:szCs w:val="28"/>
          <w:lang w:val="nl-NL"/>
        </w:rPr>
        <w:t xml:space="preserve">Tiếp tục triển khai thực hiện có hiệu quả các Chương trình MTQG trên địa bàn thành phố. UBND thành phố đã ban hành Kế hoạch thực hiện 03 Chương trình MTQG năm 2025 làm cơ sở để các cơ quan, đơn vị triển khai thực hiện nhiệm vụ trong năm 2025. Tổng nguồn vốn được sử dụng năm 2025 là 9.802 triệu đồng, số giải ngân đến thời điểm báo cáo là </w:t>
      </w:r>
      <w:r w:rsidR="008B3619" w:rsidRPr="0023449E">
        <w:rPr>
          <w:rFonts w:cs="Times New Roman"/>
          <w:color w:val="002060"/>
          <w:szCs w:val="28"/>
          <w:lang w:val="nl-NL"/>
        </w:rPr>
        <w:t>5</w:t>
      </w:r>
      <w:r w:rsidRPr="0023449E">
        <w:rPr>
          <w:rFonts w:cs="Times New Roman"/>
          <w:color w:val="002060"/>
          <w:szCs w:val="28"/>
          <w:lang w:val="nl-NL"/>
        </w:rPr>
        <w:t>.</w:t>
      </w:r>
      <w:r w:rsidR="000C6F4D" w:rsidRPr="0023449E">
        <w:rPr>
          <w:rFonts w:cs="Times New Roman"/>
          <w:color w:val="002060"/>
          <w:szCs w:val="28"/>
          <w:lang w:val="nl-NL"/>
        </w:rPr>
        <w:t>930</w:t>
      </w:r>
      <w:r w:rsidRPr="0023449E">
        <w:rPr>
          <w:rFonts w:cs="Times New Roman"/>
          <w:color w:val="002060"/>
          <w:szCs w:val="28"/>
          <w:lang w:val="nl-NL"/>
        </w:rPr>
        <w:t xml:space="preserve"> triệu đồng đạt </w:t>
      </w:r>
      <w:r w:rsidR="008B3619" w:rsidRPr="0023449E">
        <w:rPr>
          <w:rFonts w:cs="Times New Roman"/>
          <w:color w:val="002060"/>
          <w:szCs w:val="28"/>
          <w:lang w:val="nl-NL"/>
        </w:rPr>
        <w:t>6</w:t>
      </w:r>
      <w:r w:rsidR="0023449E" w:rsidRPr="0023449E">
        <w:rPr>
          <w:rFonts w:cs="Times New Roman"/>
          <w:color w:val="002060"/>
          <w:szCs w:val="28"/>
          <w:lang w:val="nl-NL"/>
        </w:rPr>
        <w:t>0</w:t>
      </w:r>
      <w:r w:rsidR="008B3619" w:rsidRPr="0023449E">
        <w:rPr>
          <w:rFonts w:cs="Times New Roman"/>
          <w:color w:val="002060"/>
          <w:szCs w:val="28"/>
          <w:lang w:val="nl-NL"/>
        </w:rPr>
        <w:t>,</w:t>
      </w:r>
      <w:r w:rsidR="0023449E" w:rsidRPr="0023449E">
        <w:rPr>
          <w:rFonts w:cs="Times New Roman"/>
          <w:color w:val="002060"/>
          <w:szCs w:val="28"/>
          <w:lang w:val="nl-NL"/>
        </w:rPr>
        <w:t>5</w:t>
      </w:r>
      <w:r w:rsidRPr="0023449E">
        <w:rPr>
          <w:rFonts w:cs="Times New Roman"/>
          <w:color w:val="002060"/>
          <w:szCs w:val="28"/>
          <w:lang w:val="nl-NL"/>
        </w:rPr>
        <w:t>% kế hoạch.</w:t>
      </w:r>
    </w:p>
    <w:p w14:paraId="0EFD2FF9" w14:textId="533FA767" w:rsidR="008C2446" w:rsidRPr="00573E12" w:rsidRDefault="008C2446" w:rsidP="00997E22">
      <w:pPr>
        <w:tabs>
          <w:tab w:val="left" w:pos="5691"/>
        </w:tabs>
        <w:spacing w:before="120" w:after="0" w:line="288" w:lineRule="auto"/>
        <w:ind w:firstLine="720"/>
        <w:jc w:val="both"/>
        <w:rPr>
          <w:rFonts w:cs="Times New Roman"/>
          <w:bCs/>
          <w:i/>
          <w:iCs/>
          <w:color w:val="002060"/>
          <w:spacing w:val="-2"/>
          <w:lang w:val="vi-VN"/>
        </w:rPr>
      </w:pPr>
      <w:r w:rsidRPr="00573E12">
        <w:rPr>
          <w:rFonts w:cs="Times New Roman"/>
          <w:bCs/>
          <w:color w:val="002060"/>
          <w:spacing w:val="-2"/>
          <w:lang w:val="nl-NL"/>
        </w:rPr>
        <w:t>Tập trung rà soát, đánh giá kết quả thực hiện các tiêu chí nông thôn mới tại 02 xã San Thàng và xã Sùng Phài. Ước thực hiện 6 tháng đầu năm 202</w:t>
      </w:r>
      <w:r w:rsidR="0023449E" w:rsidRPr="00573E12">
        <w:rPr>
          <w:rFonts w:cs="Times New Roman"/>
          <w:bCs/>
          <w:color w:val="002060"/>
          <w:spacing w:val="-2"/>
          <w:lang w:val="nl-NL"/>
        </w:rPr>
        <w:t>5</w:t>
      </w:r>
      <w:r w:rsidRPr="00573E12">
        <w:rPr>
          <w:rFonts w:cs="Times New Roman"/>
          <w:bCs/>
          <w:color w:val="002060"/>
          <w:spacing w:val="-2"/>
          <w:lang w:val="nl-NL"/>
        </w:rPr>
        <w:t xml:space="preserve">, </w:t>
      </w:r>
      <w:r w:rsidR="00573E12" w:rsidRPr="00573E12">
        <w:rPr>
          <w:rFonts w:cs="Times New Roman"/>
          <w:bCs/>
          <w:color w:val="002060"/>
          <w:spacing w:val="-2"/>
          <w:lang w:val="nl-NL"/>
        </w:rPr>
        <w:t xml:space="preserve">bình quân tiêu chí trên xã đạt 14/19 tiêu chí </w:t>
      </w:r>
      <w:r w:rsidR="00573E12" w:rsidRPr="00573E12">
        <w:rPr>
          <w:rFonts w:cs="Times New Roman"/>
          <w:bCs/>
          <w:i/>
          <w:iCs/>
          <w:color w:val="002060"/>
          <w:spacing w:val="-2"/>
          <w:lang w:val="nl-NL"/>
        </w:rPr>
        <w:t xml:space="preserve">(trong đó: </w:t>
      </w:r>
      <w:r w:rsidRPr="00573E12">
        <w:rPr>
          <w:rFonts w:cs="Times New Roman"/>
          <w:bCs/>
          <w:i/>
          <w:iCs/>
          <w:color w:val="002060"/>
          <w:spacing w:val="-2"/>
          <w:lang w:val="nl-NL"/>
        </w:rPr>
        <w:t>xã Sùng Phài đạt 1</w:t>
      </w:r>
      <w:r w:rsidR="00126BAB" w:rsidRPr="00573E12">
        <w:rPr>
          <w:rFonts w:cs="Times New Roman"/>
          <w:bCs/>
          <w:i/>
          <w:iCs/>
          <w:color w:val="002060"/>
          <w:spacing w:val="-2"/>
          <w:lang w:val="nl-NL"/>
        </w:rPr>
        <w:t>3</w:t>
      </w:r>
      <w:r w:rsidRPr="00573E12">
        <w:rPr>
          <w:rFonts w:cs="Times New Roman"/>
          <w:bCs/>
          <w:i/>
          <w:iCs/>
          <w:color w:val="002060"/>
          <w:spacing w:val="-2"/>
          <w:lang w:val="nl-NL"/>
        </w:rPr>
        <w:t>/19 tiêu chí nông thôn mới, xã San Thàng đạt 1</w:t>
      </w:r>
      <w:r w:rsidR="00126BAB" w:rsidRPr="00573E12">
        <w:rPr>
          <w:rFonts w:cs="Times New Roman"/>
          <w:bCs/>
          <w:i/>
          <w:iCs/>
          <w:color w:val="002060"/>
          <w:spacing w:val="-2"/>
          <w:lang w:val="nl-NL"/>
        </w:rPr>
        <w:t>5</w:t>
      </w:r>
      <w:r w:rsidRPr="00573E12">
        <w:rPr>
          <w:rFonts w:cs="Times New Roman"/>
          <w:bCs/>
          <w:i/>
          <w:iCs/>
          <w:color w:val="002060"/>
          <w:spacing w:val="-2"/>
          <w:lang w:val="nl-NL"/>
        </w:rPr>
        <w:t>/19 tiêu chí nông thôn mới nâng cao</w:t>
      </w:r>
      <w:r w:rsidR="00573E12" w:rsidRPr="00573E12">
        <w:rPr>
          <w:rFonts w:cs="Times New Roman"/>
          <w:bCs/>
          <w:i/>
          <w:iCs/>
          <w:color w:val="002060"/>
          <w:spacing w:val="-2"/>
          <w:lang w:val="nl-NL"/>
        </w:rPr>
        <w:t>).</w:t>
      </w:r>
    </w:p>
    <w:p w14:paraId="7742CD95" w14:textId="77777777" w:rsidR="008C2446" w:rsidRPr="00D07C42" w:rsidRDefault="008C2446" w:rsidP="00997E22">
      <w:pPr>
        <w:spacing w:before="120" w:after="0" w:line="288" w:lineRule="auto"/>
        <w:ind w:firstLine="720"/>
        <w:jc w:val="both"/>
        <w:rPr>
          <w:rFonts w:cs="Times New Roman"/>
          <w:b/>
          <w:color w:val="002060"/>
          <w:sz w:val="26"/>
          <w:szCs w:val="26"/>
          <w:lang w:val="pt-BR"/>
        </w:rPr>
      </w:pPr>
      <w:r w:rsidRPr="00D07C42">
        <w:rPr>
          <w:rFonts w:cs="Times New Roman"/>
          <w:b/>
          <w:color w:val="002060"/>
          <w:sz w:val="26"/>
          <w:szCs w:val="26"/>
          <w:lang w:val="nl-NL"/>
        </w:rPr>
        <w:t>II. TÌNH HÌNH THỰC HIỆN CÁC CHƯƠNG TRÌNH TRỌNG TÂM</w:t>
      </w:r>
    </w:p>
    <w:p w14:paraId="7BD49175" w14:textId="77777777" w:rsidR="00806E67" w:rsidRDefault="008C2446" w:rsidP="00806E67">
      <w:pPr>
        <w:spacing w:before="120" w:after="0" w:line="288" w:lineRule="auto"/>
        <w:ind w:firstLine="720"/>
        <w:jc w:val="both"/>
        <w:rPr>
          <w:rFonts w:cs="Times New Roman"/>
          <w:b/>
          <w:color w:val="002060"/>
          <w:lang w:val="nl-NL"/>
        </w:rPr>
      </w:pPr>
      <w:r w:rsidRPr="00D07C42">
        <w:rPr>
          <w:rFonts w:cs="Times New Roman"/>
          <w:b/>
          <w:color w:val="002060"/>
          <w:lang w:val="pt-BR"/>
        </w:rPr>
        <w:t>1.</w:t>
      </w:r>
      <w:r w:rsidRPr="00D07C42">
        <w:rPr>
          <w:rFonts w:cs="Times New Roman"/>
          <w:color w:val="002060"/>
          <w:lang w:val="pt-BR"/>
        </w:rPr>
        <w:t xml:space="preserve"> </w:t>
      </w:r>
      <w:r w:rsidRPr="00D07C42">
        <w:rPr>
          <w:rFonts w:cs="Times New Roman"/>
          <w:b/>
          <w:color w:val="002060"/>
          <w:lang w:val="nl-NL"/>
        </w:rPr>
        <w:t>Chương trình phát triển thương mại và dịch vụ du lịch</w:t>
      </w:r>
    </w:p>
    <w:p w14:paraId="071C499B" w14:textId="68E4E2F2" w:rsidR="008C2446" w:rsidRPr="004F4EB7" w:rsidRDefault="00806E67" w:rsidP="00806E67">
      <w:pPr>
        <w:spacing w:before="120" w:after="0" w:line="288" w:lineRule="auto"/>
        <w:ind w:firstLine="720"/>
        <w:jc w:val="both"/>
        <w:rPr>
          <w:rFonts w:cs="Times New Roman"/>
          <w:bCs/>
          <w:iCs/>
          <w:color w:val="002060"/>
        </w:rPr>
      </w:pPr>
      <w:r w:rsidRPr="00806E67">
        <w:rPr>
          <w:rFonts w:cs="Times New Roman"/>
          <w:color w:val="002060"/>
        </w:rPr>
        <w:t>Tăng cường các hoạt động phát triển thương mại, dịch vụ theo Kế hoạch số 617/KH-UBND ngày 03/3/2025 của UBND thành phố Lai Châu; phối hợp với các sở, ngành tỉnh tổ chức triển khai các hoạt động kết nối, giao thương với các đại lý trên toàn quốc nhằm giới thiệu, quảng bá sản phẩm OCOP của thành phố đến người tiêu dùng</w:t>
      </w:r>
      <w:r w:rsidRPr="00806E67">
        <w:rPr>
          <w:rFonts w:cs="Times New Roman"/>
          <w:color w:val="002060"/>
          <w:lang w:val="vi-VN"/>
        </w:rPr>
        <w:t xml:space="preserve"> </w:t>
      </w:r>
      <w:r w:rsidRPr="00806E67">
        <w:rPr>
          <w:rFonts w:cs="Times New Roman"/>
          <w:color w:val="002060"/>
        </w:rPr>
        <w:t xml:space="preserve">và giới thiệu các sản phẩm OCOP trên Sàn thương mại điện </w:t>
      </w:r>
      <w:r w:rsidRPr="00806E67">
        <w:rPr>
          <w:rFonts w:cs="Times New Roman"/>
          <w:color w:val="002060"/>
        </w:rPr>
        <w:lastRenderedPageBreak/>
        <w:t>tử tỉnh Lai Châu.</w:t>
      </w:r>
      <w:r>
        <w:rPr>
          <w:rFonts w:cs="Times New Roman"/>
          <w:color w:val="002060"/>
        </w:rPr>
        <w:t xml:space="preserve"> </w:t>
      </w:r>
      <w:r w:rsidR="008C2446" w:rsidRPr="00E921F0">
        <w:rPr>
          <w:rFonts w:cs="Times New Roman"/>
          <w:color w:val="002060"/>
          <w:lang w:val="nl-NL"/>
        </w:rPr>
        <w:t>Triển khai thực hiện có hiệu quả các hoạt động tuyên truyền, quảng bá xúc tiến du lịch thành phố Lai Châu trên các trang fanpage, mạng xã hội, tổ chức các hoạt động văn hóa, văn nghệ mang đậm nét bản sắc văn hóa các dân tộc thiểu số thành phố Lai Châu</w:t>
      </w:r>
      <w:r w:rsidR="008A7BDA">
        <w:rPr>
          <w:rFonts w:cs="Times New Roman"/>
          <w:color w:val="002060"/>
          <w:lang w:val="nl-NL"/>
        </w:rPr>
        <w:t>,</w:t>
      </w:r>
      <w:r w:rsidR="008C2446" w:rsidRPr="00E921F0">
        <w:rPr>
          <w:rFonts w:cs="Times New Roman"/>
          <w:color w:val="002060"/>
          <w:lang w:val="nl-NL"/>
        </w:rPr>
        <w:t xml:space="preserve">... nhằm tuyên truyền, quảng bá thu hút khách du lịch đến thăm quan và trải nghiệm tại thành phố. </w:t>
      </w:r>
      <w:r w:rsidR="00DB06FD" w:rsidRPr="00E921F0">
        <w:rPr>
          <w:rFonts w:cs="Times New Roman"/>
          <w:color w:val="002060"/>
        </w:rPr>
        <w:t>Trong 6 tháng đầu năm 2025, lượ</w:t>
      </w:r>
      <w:r w:rsidR="00550862" w:rsidRPr="00E921F0">
        <w:rPr>
          <w:rFonts w:cs="Times New Roman"/>
          <w:color w:val="002060"/>
        </w:rPr>
        <w:t>ng</w:t>
      </w:r>
      <w:r w:rsidR="00DB06FD" w:rsidRPr="00E921F0">
        <w:rPr>
          <w:rFonts w:cs="Times New Roman"/>
          <w:color w:val="002060"/>
        </w:rPr>
        <w:t xml:space="preserve"> khách</w:t>
      </w:r>
      <w:r w:rsidR="00550862" w:rsidRPr="00E921F0">
        <w:rPr>
          <w:rFonts w:cs="Times New Roman"/>
          <w:color w:val="002060"/>
        </w:rPr>
        <w:t xml:space="preserve"> du lịch</w:t>
      </w:r>
      <w:r w:rsidR="00DB06FD" w:rsidRPr="00E921F0">
        <w:rPr>
          <w:rFonts w:cs="Times New Roman"/>
          <w:color w:val="002060"/>
        </w:rPr>
        <w:t xml:space="preserve"> tăng 30% so với cùng kỳ năm 2024; doanh thu tăng 51% so với cùng kỳ năm 2024.</w:t>
      </w:r>
      <w:r>
        <w:rPr>
          <w:rFonts w:cs="Times New Roman"/>
          <w:color w:val="002060"/>
        </w:rPr>
        <w:t xml:space="preserve"> </w:t>
      </w:r>
      <w:r w:rsidR="008C2446" w:rsidRPr="00AA2B17">
        <w:rPr>
          <w:rFonts w:cs="Times New Roman"/>
          <w:bCs/>
          <w:color w:val="002060"/>
          <w:lang w:val="nl-NL"/>
        </w:rPr>
        <w:t xml:space="preserve">Tiếp tục thực hiện có hiệu quả phát triển các sản phẩm OCOP, trong đó, tập trung vào các sản phẩm có thế mạnh </w:t>
      </w:r>
      <w:r w:rsidR="008C2446" w:rsidRPr="00AA2B17">
        <w:rPr>
          <w:rFonts w:cs="Times New Roman"/>
          <w:bCs/>
          <w:i/>
          <w:color w:val="002060"/>
          <w:lang w:val="nl-NL"/>
        </w:rPr>
        <w:t>(các sản phẩm về chè, rượu...)</w:t>
      </w:r>
      <w:r w:rsidR="008C2446" w:rsidRPr="00AA2B17">
        <w:rPr>
          <w:rFonts w:cs="Times New Roman"/>
          <w:bCs/>
          <w:color w:val="002060"/>
          <w:lang w:val="nl-NL"/>
        </w:rPr>
        <w:t xml:space="preserve"> đến nay toàn thành phố có 66 sản phẩm của 28 chủ thể được công nhận sản phẩm OCOP đạt từ 3 sao trở lên </w:t>
      </w:r>
      <w:r w:rsidR="008C2446" w:rsidRPr="00AA2B17">
        <w:rPr>
          <w:rFonts w:cs="Times New Roman"/>
          <w:bCs/>
          <w:i/>
          <w:color w:val="002060"/>
          <w:lang w:val="nl-NL"/>
        </w:rPr>
        <w:t>(56 sản phẩm 3 sao; 10 sản phẩm 4 sao)</w:t>
      </w:r>
      <w:r w:rsidR="008C2446" w:rsidRPr="00AA2B17">
        <w:rPr>
          <w:rFonts w:cs="Times New Roman"/>
          <w:bCs/>
          <w:i/>
          <w:color w:val="002060"/>
          <w:lang w:val="vi-VN"/>
        </w:rPr>
        <w:t>.</w:t>
      </w:r>
    </w:p>
    <w:p w14:paraId="63406AD7" w14:textId="77777777" w:rsidR="008C2446" w:rsidRPr="007D1A7C" w:rsidRDefault="008C2446" w:rsidP="00997E22">
      <w:pPr>
        <w:spacing w:before="120" w:after="0" w:line="288" w:lineRule="auto"/>
        <w:ind w:firstLine="720"/>
        <w:jc w:val="both"/>
        <w:rPr>
          <w:rFonts w:ascii="Times New Roman Bold" w:hAnsi="Times New Roman Bold" w:cs="Times New Roman"/>
          <w:b/>
          <w:color w:val="002060"/>
          <w:lang w:val="it-IT"/>
        </w:rPr>
      </w:pPr>
      <w:r w:rsidRPr="007D1A7C">
        <w:rPr>
          <w:rFonts w:ascii="Times New Roman Bold" w:hAnsi="Times New Roman Bold" w:cs="Times New Roman"/>
          <w:b/>
          <w:color w:val="002060"/>
          <w:lang w:val="pt-BR"/>
        </w:rPr>
        <w:t xml:space="preserve">2. </w:t>
      </w:r>
      <w:r w:rsidRPr="007D1A7C">
        <w:rPr>
          <w:rFonts w:ascii="Times New Roman Bold" w:hAnsi="Times New Roman Bold" w:cs="Times New Roman"/>
          <w:b/>
          <w:color w:val="002060"/>
          <w:lang w:val="it-IT"/>
        </w:rPr>
        <w:t>Chương trình xây dựng khu dân cư tự quản, phát triển toàn diện</w:t>
      </w:r>
    </w:p>
    <w:p w14:paraId="6C4A3400" w14:textId="67B2A471" w:rsidR="0088551E" w:rsidRPr="0088551E" w:rsidRDefault="008C2446" w:rsidP="0088551E">
      <w:pPr>
        <w:spacing w:before="120" w:after="0" w:line="288" w:lineRule="auto"/>
        <w:ind w:firstLine="720"/>
        <w:jc w:val="both"/>
        <w:rPr>
          <w:rFonts w:cs="Times New Roman"/>
          <w:color w:val="002060"/>
          <w:lang w:val="nl-NL"/>
        </w:rPr>
      </w:pPr>
      <w:r w:rsidRPr="0088551E">
        <w:rPr>
          <w:rFonts w:cs="Times New Roman"/>
          <w:color w:val="002060"/>
          <w:lang w:val="nl-NL"/>
        </w:rPr>
        <w:t xml:space="preserve">Ban hành Kế hoạch số </w:t>
      </w:r>
      <w:r w:rsidR="0088551E" w:rsidRPr="0088551E">
        <w:rPr>
          <w:rFonts w:cs="Times New Roman"/>
          <w:color w:val="002060"/>
          <w:lang w:val="nl-NL"/>
        </w:rPr>
        <w:t>604</w:t>
      </w:r>
      <w:r w:rsidRPr="0088551E">
        <w:rPr>
          <w:rFonts w:cs="Times New Roman"/>
          <w:color w:val="002060"/>
          <w:lang w:val="nl-NL"/>
        </w:rPr>
        <w:t xml:space="preserve">/KH-UBND ngày </w:t>
      </w:r>
      <w:r w:rsidR="0088551E" w:rsidRPr="0088551E">
        <w:rPr>
          <w:rFonts w:cs="Times New Roman"/>
          <w:color w:val="002060"/>
          <w:lang w:val="nl-NL"/>
        </w:rPr>
        <w:t>28</w:t>
      </w:r>
      <w:r w:rsidRPr="0088551E">
        <w:rPr>
          <w:rFonts w:cs="Times New Roman"/>
          <w:color w:val="002060"/>
          <w:lang w:val="nl-NL"/>
        </w:rPr>
        <w:t>/0</w:t>
      </w:r>
      <w:r w:rsidR="0088551E" w:rsidRPr="0088551E">
        <w:rPr>
          <w:rFonts w:cs="Times New Roman"/>
          <w:color w:val="002060"/>
          <w:lang w:val="nl-NL"/>
        </w:rPr>
        <w:t>2</w:t>
      </w:r>
      <w:r w:rsidRPr="0088551E">
        <w:rPr>
          <w:rFonts w:cs="Times New Roman"/>
          <w:color w:val="002060"/>
          <w:lang w:val="nl-NL"/>
        </w:rPr>
        <w:t>/202</w:t>
      </w:r>
      <w:r w:rsidR="0088551E" w:rsidRPr="0088551E">
        <w:rPr>
          <w:rFonts w:cs="Times New Roman"/>
          <w:color w:val="002060"/>
          <w:lang w:val="nl-NL"/>
        </w:rPr>
        <w:t>5</w:t>
      </w:r>
      <w:r w:rsidRPr="0088551E">
        <w:rPr>
          <w:rFonts w:cs="Times New Roman"/>
          <w:color w:val="002060"/>
          <w:lang w:val="nl-NL"/>
        </w:rPr>
        <w:t xml:space="preserve"> về xây dựng tổ dân phố, bản tự quản, phát triển toàn diện năm 202</w:t>
      </w:r>
      <w:r w:rsidR="0088551E" w:rsidRPr="0088551E">
        <w:rPr>
          <w:rFonts w:cs="Times New Roman"/>
          <w:color w:val="002060"/>
          <w:lang w:val="nl-NL"/>
        </w:rPr>
        <w:t>5</w:t>
      </w:r>
      <w:r w:rsidRPr="0088551E">
        <w:rPr>
          <w:rFonts w:cs="Times New Roman"/>
          <w:color w:val="002060"/>
          <w:lang w:val="nl-NL"/>
        </w:rPr>
        <w:t xml:space="preserve"> với mục tiêu: </w:t>
      </w:r>
      <w:r w:rsidR="0088551E" w:rsidRPr="0088551E">
        <w:rPr>
          <w:rFonts w:cs="Times New Roman"/>
          <w:color w:val="002060"/>
          <w:lang w:val="vi-VN"/>
        </w:rPr>
        <w:t>Tiếp tục chỉ đạo quyết liệt các mục tiêu, nhiệm vụ đã đề ra trong Nghị quyết của Ban Chấp hành Đảng bộ thành phố và cụ thể hóa trong Kế hoạch của UBND thành phố: Tiếp tục duy trì, phấn đấu thực hiện tốt các tiêu chuẩn, tiêu chí tự quản, phát triển toàn diện tại 35 tổ dân phố, bản đã được công nhận trong năm 2021, 2022, 2023, 2024 và phấn đấu xây dựng 02 tổ dân phố đạt mới trong năm 2025.</w:t>
      </w:r>
    </w:p>
    <w:p w14:paraId="3FFC3948" w14:textId="1FC3BDEE" w:rsidR="008C2446" w:rsidRPr="00997E22" w:rsidRDefault="008C2446" w:rsidP="00997E22">
      <w:pPr>
        <w:spacing w:before="120" w:after="0" w:line="288" w:lineRule="auto"/>
        <w:ind w:firstLine="720"/>
        <w:jc w:val="both"/>
        <w:rPr>
          <w:rFonts w:cs="Times New Roman"/>
          <w:b/>
          <w:color w:val="002060"/>
          <w:lang w:val="nl-NL"/>
        </w:rPr>
      </w:pPr>
      <w:r w:rsidRPr="00997E22">
        <w:rPr>
          <w:rFonts w:cs="Times New Roman"/>
          <w:b/>
          <w:color w:val="002060"/>
          <w:lang w:val="nl-NL"/>
        </w:rPr>
        <w:t>III. ƯỚC THỰC HIỆN CÁC CHỈ TIÊU CHỦ YẾU NĂM 202</w:t>
      </w:r>
      <w:r w:rsidR="00550688" w:rsidRPr="00997E22">
        <w:rPr>
          <w:rFonts w:cs="Times New Roman"/>
          <w:b/>
          <w:color w:val="002060"/>
          <w:lang w:val="nl-NL"/>
        </w:rPr>
        <w:t>5</w:t>
      </w:r>
    </w:p>
    <w:p w14:paraId="4A2E4C08" w14:textId="1E36406F" w:rsidR="008C2446" w:rsidRPr="00434848" w:rsidRDefault="008C2446" w:rsidP="00997E22">
      <w:pPr>
        <w:spacing w:before="120" w:after="0" w:line="288" w:lineRule="auto"/>
        <w:ind w:firstLine="720"/>
        <w:jc w:val="both"/>
        <w:rPr>
          <w:rFonts w:cs="Times New Roman"/>
          <w:b/>
          <w:color w:val="002060"/>
          <w:lang w:val="nl-NL"/>
        </w:rPr>
      </w:pPr>
      <w:r w:rsidRPr="00434848">
        <w:rPr>
          <w:rFonts w:cs="Times New Roman"/>
          <w:b/>
          <w:bCs/>
          <w:color w:val="002060"/>
          <w:lang w:val="nl-NL"/>
        </w:rPr>
        <w:t>(1).</w:t>
      </w:r>
      <w:r w:rsidRPr="00434848">
        <w:rPr>
          <w:rFonts w:cs="Times New Roman"/>
          <w:color w:val="002060"/>
          <w:lang w:val="nl-NL"/>
        </w:rPr>
        <w:t xml:space="preserve"> </w:t>
      </w:r>
      <w:r w:rsidRPr="00434848">
        <w:rPr>
          <w:rFonts w:cs="Times New Roman"/>
          <w:color w:val="002060"/>
          <w:lang w:val="it-IT" w:bidi="vi-VN"/>
        </w:rPr>
        <w:t>Thu nhập bình quân đầu người ước thực hiện 6</w:t>
      </w:r>
      <w:r w:rsidR="007D6005" w:rsidRPr="00434848">
        <w:rPr>
          <w:rFonts w:cs="Times New Roman"/>
          <w:color w:val="002060"/>
          <w:lang w:val="it-IT" w:bidi="vi-VN"/>
        </w:rPr>
        <w:t>5</w:t>
      </w:r>
      <w:r w:rsidRPr="00434848">
        <w:rPr>
          <w:rFonts w:cs="Times New Roman"/>
          <w:color w:val="002060"/>
          <w:lang w:val="it-IT" w:bidi="vi-VN"/>
        </w:rPr>
        <w:t xml:space="preserve"> triệu đồng/người/năm, đạt kế hoạch giao.</w:t>
      </w:r>
    </w:p>
    <w:p w14:paraId="6D27B6AE" w14:textId="6E2BAB2E" w:rsidR="008C2446" w:rsidRPr="00434848" w:rsidRDefault="008C2446" w:rsidP="00997E22">
      <w:pPr>
        <w:spacing w:before="120" w:after="0" w:line="288" w:lineRule="auto"/>
        <w:ind w:firstLine="720"/>
        <w:jc w:val="both"/>
        <w:rPr>
          <w:rFonts w:cs="Times New Roman"/>
          <w:b/>
          <w:color w:val="002060"/>
          <w:lang w:val="nl-NL"/>
        </w:rPr>
      </w:pPr>
      <w:r w:rsidRPr="00434848">
        <w:rPr>
          <w:rFonts w:cs="Times New Roman"/>
          <w:b/>
          <w:bCs/>
          <w:color w:val="002060"/>
          <w:lang w:val="nl-NL"/>
        </w:rPr>
        <w:t>(2).</w:t>
      </w:r>
      <w:r w:rsidRPr="00434848">
        <w:rPr>
          <w:rFonts w:cs="Times New Roman"/>
          <w:color w:val="002060"/>
          <w:lang w:val="nl-NL"/>
        </w:rPr>
        <w:t xml:space="preserve"> Thu ngân sách trên địa bàn ước thực hiện năm 202</w:t>
      </w:r>
      <w:r w:rsidR="00434848" w:rsidRPr="00434848">
        <w:rPr>
          <w:rFonts w:cs="Times New Roman"/>
          <w:color w:val="002060"/>
          <w:lang w:val="nl-NL"/>
        </w:rPr>
        <w:t>5</w:t>
      </w:r>
      <w:r w:rsidRPr="00434848">
        <w:rPr>
          <w:rFonts w:cs="Times New Roman"/>
          <w:color w:val="002060"/>
          <w:lang w:val="nl-NL"/>
        </w:rPr>
        <w:t xml:space="preserve"> là </w:t>
      </w:r>
      <w:r w:rsidR="00434848" w:rsidRPr="00434848">
        <w:rPr>
          <w:rFonts w:cs="Times New Roman"/>
          <w:color w:val="002060"/>
          <w:lang w:val="nl-NL"/>
        </w:rPr>
        <w:t>170</w:t>
      </w:r>
      <w:r w:rsidRPr="00434848">
        <w:rPr>
          <w:rFonts w:cs="Times New Roman"/>
          <w:color w:val="002060"/>
          <w:lang w:val="nl-NL"/>
        </w:rPr>
        <w:t>,</w:t>
      </w:r>
      <w:r w:rsidR="00434848" w:rsidRPr="00434848">
        <w:rPr>
          <w:rFonts w:cs="Times New Roman"/>
          <w:color w:val="002060"/>
          <w:lang w:val="nl-NL"/>
        </w:rPr>
        <w:t>3</w:t>
      </w:r>
      <w:r w:rsidRPr="00434848">
        <w:rPr>
          <w:rFonts w:cs="Times New Roman"/>
          <w:color w:val="002060"/>
          <w:lang w:val="nl-NL"/>
        </w:rPr>
        <w:t xml:space="preserve"> tỷ đồng, đạt 100% kế hoạch giao.</w:t>
      </w:r>
    </w:p>
    <w:p w14:paraId="27982101" w14:textId="49D675A7" w:rsidR="008C2446" w:rsidRPr="00434848" w:rsidRDefault="008C2446" w:rsidP="00997E22">
      <w:pPr>
        <w:spacing w:before="120" w:after="0" w:line="288" w:lineRule="auto"/>
        <w:ind w:firstLine="720"/>
        <w:jc w:val="both"/>
        <w:rPr>
          <w:rFonts w:cs="Times New Roman"/>
          <w:b/>
          <w:color w:val="002060"/>
          <w:lang w:val="nl-NL"/>
        </w:rPr>
      </w:pPr>
      <w:r w:rsidRPr="00434848">
        <w:rPr>
          <w:rFonts w:cs="Times New Roman"/>
          <w:b/>
          <w:bCs/>
          <w:color w:val="002060"/>
          <w:lang w:val="nl-NL"/>
        </w:rPr>
        <w:t>(3).</w:t>
      </w:r>
      <w:r w:rsidRPr="00434848">
        <w:rPr>
          <w:rFonts w:cs="Times New Roman"/>
          <w:color w:val="002060"/>
          <w:lang w:val="nl-NL"/>
        </w:rPr>
        <w:t xml:space="preserve"> </w:t>
      </w:r>
      <w:r w:rsidRPr="00434848">
        <w:rPr>
          <w:rFonts w:cs="Times New Roman"/>
          <w:color w:val="002060"/>
        </w:rPr>
        <w:t>Giá trị sản xuất bình quân trên 1ha đất trồng trọt và nuôi trồng thủy sản ước thực hiện 1</w:t>
      </w:r>
      <w:r w:rsidR="00434848">
        <w:rPr>
          <w:rFonts w:cs="Times New Roman"/>
          <w:color w:val="002060"/>
        </w:rPr>
        <w:t>35</w:t>
      </w:r>
      <w:r w:rsidRPr="00434848">
        <w:rPr>
          <w:rFonts w:cs="Times New Roman"/>
          <w:color w:val="002060"/>
        </w:rPr>
        <w:t>,</w:t>
      </w:r>
      <w:r w:rsidR="00434848">
        <w:rPr>
          <w:rFonts w:cs="Times New Roman"/>
          <w:color w:val="002060"/>
        </w:rPr>
        <w:t>6</w:t>
      </w:r>
      <w:r w:rsidRPr="00434848">
        <w:rPr>
          <w:rFonts w:cs="Times New Roman"/>
          <w:color w:val="002060"/>
        </w:rPr>
        <w:t xml:space="preserve"> triệu đồng/ha/năm, đạt 10</w:t>
      </w:r>
      <w:r w:rsidR="00434848">
        <w:rPr>
          <w:rFonts w:cs="Times New Roman"/>
          <w:color w:val="002060"/>
        </w:rPr>
        <w:t>0</w:t>
      </w:r>
      <w:r w:rsidRPr="00434848">
        <w:rPr>
          <w:rFonts w:cs="Times New Roman"/>
          <w:color w:val="002060"/>
        </w:rPr>
        <w:t xml:space="preserve">% </w:t>
      </w:r>
      <w:r w:rsidRPr="00434848">
        <w:rPr>
          <w:rFonts w:cs="Times New Roman"/>
          <w:color w:val="002060"/>
          <w:lang w:val="nl-NL"/>
        </w:rPr>
        <w:t>kế hoạch</w:t>
      </w:r>
      <w:r w:rsidRPr="00434848">
        <w:rPr>
          <w:rFonts w:cs="Times New Roman"/>
          <w:color w:val="002060"/>
        </w:rPr>
        <w:t>.</w:t>
      </w:r>
    </w:p>
    <w:p w14:paraId="1236FD81" w14:textId="668CFEA0" w:rsidR="008C2446" w:rsidRPr="00434848" w:rsidRDefault="008C2446" w:rsidP="00997E22">
      <w:pPr>
        <w:spacing w:before="120" w:after="0" w:line="288" w:lineRule="auto"/>
        <w:ind w:firstLine="720"/>
        <w:jc w:val="both"/>
        <w:rPr>
          <w:rFonts w:cs="Times New Roman"/>
          <w:b/>
          <w:color w:val="002060"/>
          <w:lang w:val="nl-NL"/>
        </w:rPr>
      </w:pPr>
      <w:r w:rsidRPr="00434848">
        <w:rPr>
          <w:rFonts w:cs="Times New Roman"/>
          <w:b/>
          <w:bCs/>
          <w:color w:val="002060"/>
        </w:rPr>
        <w:t>(4).</w:t>
      </w:r>
      <w:r w:rsidRPr="00434848">
        <w:rPr>
          <w:rFonts w:cs="Times New Roman"/>
          <w:color w:val="002060"/>
        </w:rPr>
        <w:t xml:space="preserve"> Tỷ lệ người dân được quản lý sức khỏe bằng sổ điện tử ước thực hiện </w:t>
      </w:r>
      <w:r w:rsidR="00E23519">
        <w:rPr>
          <w:rFonts w:cs="Times New Roman"/>
          <w:color w:val="002060"/>
        </w:rPr>
        <w:t>83</w:t>
      </w:r>
      <w:r w:rsidRPr="00434848">
        <w:rPr>
          <w:rFonts w:cs="Times New Roman"/>
          <w:color w:val="002060"/>
        </w:rPr>
        <w:t xml:space="preserve">%, đạt </w:t>
      </w:r>
      <w:r w:rsidR="00E23519">
        <w:rPr>
          <w:rFonts w:cs="Times New Roman"/>
          <w:color w:val="002060"/>
        </w:rPr>
        <w:t>87,4</w:t>
      </w:r>
      <w:r w:rsidRPr="00434848">
        <w:rPr>
          <w:rFonts w:cs="Times New Roman"/>
          <w:color w:val="002060"/>
        </w:rPr>
        <w:t xml:space="preserve">% kế hoạch. Tỷ lệ tăng dân số tự nhiên </w:t>
      </w:r>
      <w:r w:rsidR="00BC71E4">
        <w:rPr>
          <w:rFonts w:cs="Times New Roman"/>
          <w:color w:val="002060"/>
        </w:rPr>
        <w:t>8</w:t>
      </w:r>
      <w:r w:rsidRPr="00434848">
        <w:rPr>
          <w:rFonts w:cs="Times New Roman"/>
          <w:color w:val="002060"/>
          <w:lang w:val="nl-NL"/>
        </w:rPr>
        <w:t>,</w:t>
      </w:r>
      <w:r w:rsidR="00BC71E4">
        <w:rPr>
          <w:rFonts w:cs="Times New Roman"/>
          <w:color w:val="002060"/>
          <w:lang w:val="nl-NL"/>
        </w:rPr>
        <w:t>16</w:t>
      </w:r>
      <w:r w:rsidRPr="00434848">
        <w:rPr>
          <w:rFonts w:cs="Times New Roman"/>
          <w:color w:val="002060"/>
          <w:lang w:val="nl-NL"/>
        </w:rPr>
        <w:t xml:space="preserve">%o, </w:t>
      </w:r>
      <w:r w:rsidR="000D15F1">
        <w:rPr>
          <w:rFonts w:cs="Times New Roman"/>
          <w:color w:val="002060"/>
          <w:lang w:val="nl-NL"/>
        </w:rPr>
        <w:t>vượt 1,4%</w:t>
      </w:r>
      <w:r w:rsidR="00B262B1">
        <w:rPr>
          <w:rFonts w:cs="Times New Roman"/>
          <w:color w:val="002060"/>
          <w:lang w:val="nl-NL"/>
        </w:rPr>
        <w:t>o</w:t>
      </w:r>
      <w:r w:rsidRPr="00434848">
        <w:rPr>
          <w:rFonts w:cs="Times New Roman"/>
          <w:color w:val="002060"/>
        </w:rPr>
        <w:t xml:space="preserve"> kế hoạch</w:t>
      </w:r>
      <w:r w:rsidRPr="00434848">
        <w:rPr>
          <w:rFonts w:cs="Times New Roman"/>
          <w:i/>
          <w:color w:val="002060"/>
          <w:lang w:val="nl-NL"/>
        </w:rPr>
        <w:t xml:space="preserve">. </w:t>
      </w:r>
      <w:r w:rsidRPr="00434848">
        <w:rPr>
          <w:rFonts w:cs="Times New Roman"/>
          <w:color w:val="002060"/>
          <w:lang w:val="nl-NL"/>
        </w:rPr>
        <w:t xml:space="preserve">Tỷ lệ suy dinh dưỡng của trẻ em dưới 5 tuổi </w:t>
      </w:r>
      <w:r w:rsidRPr="00434848">
        <w:rPr>
          <w:rFonts w:cs="Times New Roman"/>
          <w:i/>
          <w:color w:val="002060"/>
          <w:lang w:val="nl-NL"/>
        </w:rPr>
        <w:t>(cân nặng theo tuổi)</w:t>
      </w:r>
      <w:r w:rsidRPr="00434848">
        <w:rPr>
          <w:rFonts w:cs="Times New Roman"/>
          <w:color w:val="002060"/>
          <w:lang w:val="nl-NL"/>
        </w:rPr>
        <w:t xml:space="preserve"> ước thực hiện 9,2%, </w:t>
      </w:r>
      <w:r w:rsidR="00306E40">
        <w:rPr>
          <w:rFonts w:cs="Times New Roman"/>
          <w:color w:val="002060"/>
          <w:lang w:val="nl-NL"/>
        </w:rPr>
        <w:t>vượt 0,4%</w:t>
      </w:r>
      <w:r w:rsidRPr="00434848">
        <w:rPr>
          <w:rFonts w:cs="Times New Roman"/>
          <w:color w:val="002060"/>
          <w:lang w:val="nl-NL"/>
        </w:rPr>
        <w:t xml:space="preserve"> kế hoạch. </w:t>
      </w:r>
      <w:r w:rsidRPr="00434848">
        <w:rPr>
          <w:rFonts w:cs="Times New Roman"/>
          <w:color w:val="002060"/>
        </w:rPr>
        <w:t xml:space="preserve">Tỷ lệ người dân tham gia bảo hiểm y tế </w:t>
      </w:r>
      <w:r w:rsidRPr="00434848">
        <w:rPr>
          <w:rFonts w:cs="Times New Roman"/>
          <w:color w:val="002060"/>
          <w:lang w:val="nl-NL"/>
        </w:rPr>
        <w:t xml:space="preserve">ước thực hiện </w:t>
      </w:r>
      <w:r w:rsidRPr="00434848">
        <w:rPr>
          <w:rFonts w:cs="Times New Roman"/>
          <w:color w:val="002060"/>
        </w:rPr>
        <w:t xml:space="preserve">97,1%, đạt 100% </w:t>
      </w:r>
      <w:r w:rsidRPr="00434848">
        <w:rPr>
          <w:rFonts w:cs="Times New Roman"/>
          <w:color w:val="002060"/>
          <w:lang w:val="nl-NL"/>
        </w:rPr>
        <w:t>kế hoạch</w:t>
      </w:r>
      <w:r w:rsidRPr="00434848">
        <w:rPr>
          <w:rFonts w:cs="Times New Roman"/>
          <w:color w:val="002060"/>
        </w:rPr>
        <w:t>.</w:t>
      </w:r>
    </w:p>
    <w:p w14:paraId="62A8050B" w14:textId="672B2C92" w:rsidR="008C2446" w:rsidRPr="003E4976" w:rsidRDefault="008C2446" w:rsidP="00997E22">
      <w:pPr>
        <w:spacing w:before="120" w:after="0" w:line="288" w:lineRule="auto"/>
        <w:ind w:firstLine="720"/>
        <w:jc w:val="both"/>
        <w:rPr>
          <w:rFonts w:cs="Times New Roman"/>
          <w:b/>
          <w:color w:val="002060"/>
          <w:lang w:val="nl-NL"/>
        </w:rPr>
      </w:pPr>
      <w:r w:rsidRPr="003E4976">
        <w:rPr>
          <w:rFonts w:cs="Times New Roman"/>
          <w:b/>
          <w:bCs/>
          <w:color w:val="002060"/>
          <w:lang w:val="nl-NL"/>
        </w:rPr>
        <w:t>(5).</w:t>
      </w:r>
      <w:r w:rsidRPr="003E4976">
        <w:rPr>
          <w:rFonts w:cs="Times New Roman"/>
          <w:color w:val="002060"/>
          <w:lang w:val="nl-NL"/>
        </w:rPr>
        <w:t xml:space="preserve"> Tỷ lệ các trường đạt chuẩn Quốc gia ước thực hiện đạt </w:t>
      </w:r>
      <w:r w:rsidR="009F4A6C" w:rsidRPr="003E4976">
        <w:rPr>
          <w:rFonts w:cs="Times New Roman"/>
          <w:color w:val="002060"/>
          <w:lang w:val="nl-NL"/>
        </w:rPr>
        <w:t>96,4</w:t>
      </w:r>
      <w:r w:rsidRPr="003E4976">
        <w:rPr>
          <w:rFonts w:cs="Times New Roman"/>
          <w:color w:val="002060"/>
          <w:lang w:val="nl-NL"/>
        </w:rPr>
        <w:t xml:space="preserve">%, đạt </w:t>
      </w:r>
      <w:r w:rsidR="009F4A6C" w:rsidRPr="003E4976">
        <w:rPr>
          <w:rFonts w:cs="Times New Roman"/>
          <w:color w:val="002060"/>
          <w:lang w:val="nl-NL"/>
        </w:rPr>
        <w:t>96,4</w:t>
      </w:r>
      <w:r w:rsidRPr="003E4976">
        <w:rPr>
          <w:rFonts w:cs="Times New Roman"/>
          <w:color w:val="002060"/>
          <w:lang w:val="nl-NL"/>
        </w:rPr>
        <w:t>% kế hoạch. Tỷ lệ các trường đạt chuẩn Quốc gia mức độ II ước thực hiện đạt 6</w:t>
      </w:r>
      <w:r w:rsidR="003E4976" w:rsidRPr="003E4976">
        <w:rPr>
          <w:rFonts w:cs="Times New Roman"/>
          <w:color w:val="002060"/>
          <w:lang w:val="nl-NL"/>
        </w:rPr>
        <w:t>6</w:t>
      </w:r>
      <w:r w:rsidRPr="003E4976">
        <w:rPr>
          <w:rFonts w:cs="Times New Roman"/>
          <w:color w:val="002060"/>
          <w:lang w:val="nl-NL"/>
        </w:rPr>
        <w:t>,</w:t>
      </w:r>
      <w:r w:rsidR="003E4976" w:rsidRPr="003E4976">
        <w:rPr>
          <w:rFonts w:cs="Times New Roman"/>
          <w:color w:val="002060"/>
          <w:lang w:val="nl-NL"/>
        </w:rPr>
        <w:t>7</w:t>
      </w:r>
      <w:r w:rsidRPr="003E4976">
        <w:rPr>
          <w:rFonts w:cs="Times New Roman"/>
          <w:color w:val="002060"/>
          <w:lang w:val="nl-NL"/>
        </w:rPr>
        <w:t xml:space="preserve">%, đạt </w:t>
      </w:r>
      <w:r w:rsidR="003E4976" w:rsidRPr="003E4976">
        <w:rPr>
          <w:rFonts w:cs="Times New Roman"/>
          <w:color w:val="002060"/>
          <w:lang w:val="nl-NL"/>
        </w:rPr>
        <w:t>98,2</w:t>
      </w:r>
      <w:r w:rsidRPr="003E4976">
        <w:rPr>
          <w:rFonts w:cs="Times New Roman"/>
          <w:color w:val="002060"/>
          <w:lang w:val="nl-NL"/>
        </w:rPr>
        <w:t xml:space="preserve">% kế hoạch giao </w:t>
      </w:r>
      <w:r w:rsidRPr="003E4976">
        <w:rPr>
          <w:rFonts w:cs="Times New Roman"/>
          <w:i/>
          <w:iCs/>
          <w:color w:val="002060"/>
          <w:lang w:val="nl-NL"/>
        </w:rPr>
        <w:t>(kế hoạch giao 6</w:t>
      </w:r>
      <w:r w:rsidR="003E4976" w:rsidRPr="003E4976">
        <w:rPr>
          <w:rFonts w:cs="Times New Roman"/>
          <w:i/>
          <w:iCs/>
          <w:color w:val="002060"/>
          <w:lang w:val="nl-NL"/>
        </w:rPr>
        <w:t>7</w:t>
      </w:r>
      <w:r w:rsidRPr="003E4976">
        <w:rPr>
          <w:rFonts w:cs="Times New Roman"/>
          <w:i/>
          <w:iCs/>
          <w:color w:val="002060"/>
          <w:lang w:val="nl-NL"/>
        </w:rPr>
        <w:t>,</w:t>
      </w:r>
      <w:r w:rsidR="003E4976" w:rsidRPr="003E4976">
        <w:rPr>
          <w:rFonts w:cs="Times New Roman"/>
          <w:i/>
          <w:iCs/>
          <w:color w:val="002060"/>
          <w:lang w:val="nl-NL"/>
        </w:rPr>
        <w:t>9</w:t>
      </w:r>
      <w:r w:rsidRPr="003E4976">
        <w:rPr>
          <w:rFonts w:cs="Times New Roman"/>
          <w:i/>
          <w:iCs/>
          <w:color w:val="002060"/>
          <w:lang w:val="nl-NL"/>
        </w:rPr>
        <w:t>%).</w:t>
      </w:r>
    </w:p>
    <w:p w14:paraId="62D66643" w14:textId="77F1A8B7" w:rsidR="008C2446" w:rsidRPr="00FF1281" w:rsidRDefault="008C2446" w:rsidP="00997E22">
      <w:pPr>
        <w:spacing w:before="120" w:after="0" w:line="288" w:lineRule="auto"/>
        <w:ind w:firstLine="720"/>
        <w:jc w:val="both"/>
        <w:rPr>
          <w:rFonts w:cs="Times New Roman"/>
          <w:b/>
          <w:color w:val="002060"/>
          <w:lang w:val="nl-NL"/>
        </w:rPr>
      </w:pPr>
      <w:r w:rsidRPr="00FF1281">
        <w:rPr>
          <w:rFonts w:cs="Times New Roman"/>
          <w:b/>
          <w:bCs/>
          <w:color w:val="002060"/>
          <w:lang w:val="nl-NL"/>
        </w:rPr>
        <w:lastRenderedPageBreak/>
        <w:t>(6).</w:t>
      </w:r>
      <w:r w:rsidRPr="00FF1281">
        <w:rPr>
          <w:rFonts w:cs="Times New Roman"/>
          <w:color w:val="002060"/>
          <w:lang w:val="nl-NL"/>
        </w:rPr>
        <w:t xml:space="preserve"> </w:t>
      </w:r>
      <w:r w:rsidRPr="00FF1281">
        <w:rPr>
          <w:rFonts w:cs="Times New Roman"/>
          <w:color w:val="002060"/>
          <w:lang w:val="en-GB"/>
        </w:rPr>
        <w:t>Giải quyết</w:t>
      </w:r>
      <w:r w:rsidRPr="00FF1281">
        <w:rPr>
          <w:rFonts w:cs="Times New Roman"/>
          <w:color w:val="002060"/>
        </w:rPr>
        <w:t xml:space="preserve"> việc làm cho lao động ước thực hiện 9</w:t>
      </w:r>
      <w:r w:rsidR="00FF1281" w:rsidRPr="00FF1281">
        <w:rPr>
          <w:rFonts w:cs="Times New Roman"/>
          <w:color w:val="002060"/>
        </w:rPr>
        <w:t>7</w:t>
      </w:r>
      <w:r w:rsidRPr="00FF1281">
        <w:rPr>
          <w:rFonts w:cs="Times New Roman"/>
          <w:color w:val="002060"/>
        </w:rPr>
        <w:t xml:space="preserve">0 người, đạt 100% </w:t>
      </w:r>
      <w:r w:rsidRPr="00FF1281">
        <w:rPr>
          <w:rFonts w:cs="Times New Roman"/>
          <w:color w:val="002060"/>
          <w:lang w:val="nl-NL"/>
        </w:rPr>
        <w:t>kế hoạch</w:t>
      </w:r>
      <w:r w:rsidRPr="00FF1281">
        <w:rPr>
          <w:rFonts w:cs="Times New Roman"/>
          <w:color w:val="002060"/>
        </w:rPr>
        <w:t xml:space="preserve">. Số lao động được đào tạo nghề ước thực hiện 250 người, đạt 100% </w:t>
      </w:r>
      <w:r w:rsidRPr="00FF1281">
        <w:rPr>
          <w:rFonts w:cs="Times New Roman"/>
          <w:color w:val="002060"/>
          <w:lang w:val="nl-NL"/>
        </w:rPr>
        <w:t>kế hoạch</w:t>
      </w:r>
      <w:r w:rsidRPr="00FF1281">
        <w:rPr>
          <w:rFonts w:cs="Times New Roman"/>
          <w:color w:val="002060"/>
        </w:rPr>
        <w:t xml:space="preserve">. Tỷ lệ lao động </w:t>
      </w:r>
      <w:r w:rsidRPr="00FF1281">
        <w:rPr>
          <w:rFonts w:cs="Times New Roman"/>
          <w:color w:val="002060"/>
          <w:lang w:val="nl-NL"/>
        </w:rPr>
        <w:t xml:space="preserve">qua đào tạo, tập huấn ước thực hiện đạt </w:t>
      </w:r>
      <w:r w:rsidRPr="00FF1281">
        <w:rPr>
          <w:rFonts w:cs="Times New Roman"/>
          <w:color w:val="002060"/>
        </w:rPr>
        <w:t>8</w:t>
      </w:r>
      <w:r w:rsidR="00FF1281" w:rsidRPr="00FF1281">
        <w:rPr>
          <w:rFonts w:cs="Times New Roman"/>
          <w:color w:val="002060"/>
        </w:rPr>
        <w:t>5</w:t>
      </w:r>
      <w:r w:rsidRPr="00FF1281">
        <w:rPr>
          <w:rFonts w:cs="Times New Roman"/>
          <w:color w:val="002060"/>
        </w:rPr>
        <w:t xml:space="preserve">,4%, đạt 100% </w:t>
      </w:r>
      <w:r w:rsidRPr="00FF1281">
        <w:rPr>
          <w:rFonts w:cs="Times New Roman"/>
          <w:color w:val="002060"/>
          <w:lang w:val="nl-NL"/>
        </w:rPr>
        <w:t>kế hoạch</w:t>
      </w:r>
      <w:r w:rsidRPr="00FF1281">
        <w:rPr>
          <w:rFonts w:cs="Times New Roman"/>
          <w:color w:val="002060"/>
        </w:rPr>
        <w:t>.</w:t>
      </w:r>
    </w:p>
    <w:p w14:paraId="561E0E6D" w14:textId="3C077368" w:rsidR="008C2446" w:rsidRPr="004A7594" w:rsidRDefault="008C2446" w:rsidP="00997E22">
      <w:pPr>
        <w:spacing w:before="120" w:after="0" w:line="288" w:lineRule="auto"/>
        <w:ind w:firstLine="720"/>
        <w:jc w:val="both"/>
        <w:rPr>
          <w:rFonts w:cs="Times New Roman"/>
          <w:b/>
          <w:color w:val="002060"/>
          <w:lang w:val="nl-NL"/>
        </w:rPr>
      </w:pPr>
      <w:r w:rsidRPr="004A7594">
        <w:rPr>
          <w:rFonts w:cs="Times New Roman"/>
          <w:b/>
          <w:bCs/>
          <w:color w:val="002060"/>
          <w:lang w:val="nl-NL"/>
        </w:rPr>
        <w:t>(7).</w:t>
      </w:r>
      <w:r w:rsidRPr="004A7594">
        <w:rPr>
          <w:rFonts w:cs="Times New Roman"/>
          <w:color w:val="002060"/>
          <w:lang w:val="nl-NL"/>
        </w:rPr>
        <w:t xml:space="preserve"> Trên 96,3% hộ gia đình đạt tiêu chuẩn </w:t>
      </w:r>
      <w:r w:rsidRPr="004A7594">
        <w:rPr>
          <w:rFonts w:cs="Times New Roman"/>
          <w:i/>
          <w:color w:val="002060"/>
          <w:lang w:val="nl-NL"/>
        </w:rPr>
        <w:t>“Gia đình văn hóa”</w:t>
      </w:r>
      <w:r w:rsidRPr="004A7594">
        <w:rPr>
          <w:rFonts w:cs="Times New Roman"/>
          <w:color w:val="002060"/>
          <w:lang w:val="nl-NL"/>
        </w:rPr>
        <w:t xml:space="preserve">; 100% số bản, tổ dân phố đạt danh hiệu </w:t>
      </w:r>
      <w:r w:rsidRPr="004A7594">
        <w:rPr>
          <w:rFonts w:cs="Times New Roman"/>
          <w:i/>
          <w:color w:val="002060"/>
          <w:lang w:val="nl-NL"/>
        </w:rPr>
        <w:t>"bản, tổ dân phố văn hoá";</w:t>
      </w:r>
      <w:r w:rsidRPr="004A7594">
        <w:rPr>
          <w:rFonts w:cs="Times New Roman"/>
          <w:color w:val="002060"/>
          <w:lang w:val="nl-NL"/>
        </w:rPr>
        <w:t xml:space="preserve"> 85,5% tuyến phố đạt tuyến phố văn minh</w:t>
      </w:r>
      <w:r w:rsidR="004A7594" w:rsidRPr="004A7594">
        <w:rPr>
          <w:rFonts w:cs="Times New Roman"/>
          <w:color w:val="002060"/>
          <w:lang w:val="nl-NL"/>
        </w:rPr>
        <w:t>.</w:t>
      </w:r>
    </w:p>
    <w:p w14:paraId="5A1C4FA0" w14:textId="0E339582" w:rsidR="008C2446" w:rsidRPr="004A7594" w:rsidRDefault="008C2446" w:rsidP="00494791">
      <w:pPr>
        <w:spacing w:before="120" w:after="0" w:line="288" w:lineRule="auto"/>
        <w:ind w:firstLine="720"/>
        <w:jc w:val="both"/>
        <w:rPr>
          <w:rFonts w:cs="Times New Roman"/>
          <w:b/>
          <w:color w:val="002060"/>
          <w:lang w:val="nl-NL"/>
        </w:rPr>
      </w:pPr>
      <w:r w:rsidRPr="004A7594">
        <w:rPr>
          <w:rFonts w:cs="Times New Roman"/>
          <w:b/>
          <w:bCs/>
          <w:color w:val="002060"/>
          <w:lang w:val="nl-NL"/>
        </w:rPr>
        <w:t>(8).</w:t>
      </w:r>
      <w:r w:rsidRPr="004A7594">
        <w:rPr>
          <w:rFonts w:cs="Times New Roman"/>
          <w:color w:val="002060"/>
          <w:lang w:val="nl-NL"/>
        </w:rPr>
        <w:t xml:space="preserve"> 100% dân số được sử dụng nước sinh hoạt hợp vệ sinh, trong đó: 100% dân số đô thị, 7</w:t>
      </w:r>
      <w:r w:rsidR="00C430A3">
        <w:rPr>
          <w:rFonts w:cs="Times New Roman"/>
          <w:color w:val="002060"/>
          <w:lang w:val="nl-NL"/>
        </w:rPr>
        <w:t>2</w:t>
      </w:r>
      <w:r w:rsidRPr="004A7594">
        <w:rPr>
          <w:rFonts w:cs="Times New Roman"/>
          <w:color w:val="002060"/>
          <w:lang w:val="nl-NL"/>
        </w:rPr>
        <w:t>,</w:t>
      </w:r>
      <w:r w:rsidR="00C430A3">
        <w:rPr>
          <w:rFonts w:cs="Times New Roman"/>
          <w:color w:val="002060"/>
          <w:lang w:val="nl-NL"/>
        </w:rPr>
        <w:t>5</w:t>
      </w:r>
      <w:r w:rsidRPr="004A7594">
        <w:rPr>
          <w:rFonts w:cs="Times New Roman"/>
          <w:color w:val="002060"/>
          <w:lang w:val="nl-NL"/>
        </w:rPr>
        <w:t>% dân số nông thôn được sử dụng nước sạch qua hệ thống cấp nước tập trung; 100% chất thải rắn đô thị được thu gom; 100% chất thải rắn y tế được xử lý đạt tiêu chuẩn môi trường.</w:t>
      </w:r>
    </w:p>
    <w:p w14:paraId="0B2799C6" w14:textId="4982545B" w:rsidR="008C2446" w:rsidRPr="00FC7739" w:rsidRDefault="008C2446" w:rsidP="00494791">
      <w:pPr>
        <w:spacing w:before="120" w:after="0" w:line="288" w:lineRule="auto"/>
        <w:ind w:firstLine="720"/>
        <w:jc w:val="both"/>
        <w:rPr>
          <w:b/>
          <w:color w:val="002060"/>
          <w:lang w:val="pt-BR"/>
        </w:rPr>
      </w:pPr>
      <w:r w:rsidRPr="00FC7739">
        <w:rPr>
          <w:b/>
          <w:color w:val="002060"/>
          <w:lang w:val="nl-NL"/>
        </w:rPr>
        <w:t>IV. ĐÁNH GIÁ CHUNG</w:t>
      </w:r>
    </w:p>
    <w:p w14:paraId="094302F2" w14:textId="77777777" w:rsidR="008C2446" w:rsidRDefault="008C2446" w:rsidP="00494791">
      <w:pPr>
        <w:spacing w:before="120" w:after="0" w:line="288" w:lineRule="auto"/>
        <w:ind w:firstLine="720"/>
        <w:jc w:val="both"/>
        <w:rPr>
          <w:b/>
          <w:bCs/>
          <w:color w:val="002060"/>
          <w:lang w:val="nl-NL"/>
        </w:rPr>
      </w:pPr>
      <w:r w:rsidRPr="00FC7739">
        <w:rPr>
          <w:b/>
          <w:color w:val="002060"/>
          <w:lang w:val="pt-BR"/>
        </w:rPr>
        <w:t>1. K</w:t>
      </w:r>
      <w:r w:rsidRPr="00FC7739">
        <w:rPr>
          <w:b/>
          <w:bCs/>
          <w:color w:val="002060"/>
          <w:lang w:val="nl-NL"/>
        </w:rPr>
        <w:t>ết quả đạt được</w:t>
      </w:r>
    </w:p>
    <w:p w14:paraId="7DBEB9E3" w14:textId="28704763" w:rsidR="00AE4719" w:rsidRPr="00AE4719" w:rsidRDefault="00AE4719" w:rsidP="00494791">
      <w:pPr>
        <w:spacing w:before="120" w:after="0" w:line="288" w:lineRule="auto"/>
        <w:ind w:firstLine="720"/>
        <w:jc w:val="both"/>
        <w:rPr>
          <w:rStyle w:val="dieuCharChar"/>
          <w:rFonts w:cs="Times New Roman"/>
          <w:b w:val="0"/>
          <w:color w:val="002060"/>
          <w:sz w:val="28"/>
          <w:szCs w:val="32"/>
        </w:rPr>
      </w:pPr>
      <w:r w:rsidRPr="00AE4719">
        <w:rPr>
          <w:rStyle w:val="dieuCharChar"/>
          <w:rFonts w:cs="Times New Roman"/>
          <w:b w:val="0"/>
          <w:color w:val="002060"/>
          <w:sz w:val="28"/>
          <w:szCs w:val="32"/>
        </w:rPr>
        <w:t>Triển khai thực hiện các nhiệm vụ, mục tiêu</w:t>
      </w:r>
      <w:r>
        <w:rPr>
          <w:rStyle w:val="dieuCharChar"/>
          <w:rFonts w:cs="Times New Roman"/>
          <w:b w:val="0"/>
          <w:color w:val="002060"/>
          <w:sz w:val="28"/>
          <w:szCs w:val="32"/>
        </w:rPr>
        <w:t xml:space="preserve"> năm cuối của</w:t>
      </w:r>
      <w:r w:rsidRPr="00AE4719">
        <w:rPr>
          <w:rStyle w:val="dieuCharChar"/>
          <w:rFonts w:cs="Times New Roman"/>
          <w:b w:val="0"/>
          <w:color w:val="002060"/>
          <w:sz w:val="28"/>
          <w:szCs w:val="32"/>
        </w:rPr>
        <w:t xml:space="preserve"> giai đoạn 2021 – 2025, đã có nhiều khó khăn, thách thức ảnh hưởng lớn đến tình hình phát triển kinh tế - xã hội cả nước, của tỉnh nói chung và thành phố Lai Châu nói riêng. Ngay từ </w:t>
      </w:r>
      <w:r w:rsidR="00AF69BD">
        <w:rPr>
          <w:rStyle w:val="dieuCharChar"/>
          <w:rFonts w:cs="Times New Roman"/>
          <w:b w:val="0"/>
          <w:color w:val="002060"/>
          <w:sz w:val="28"/>
          <w:szCs w:val="32"/>
        </w:rPr>
        <w:t>đầu năm 2025</w:t>
      </w:r>
      <w:r w:rsidRPr="00AE4719">
        <w:rPr>
          <w:rStyle w:val="dieuCharChar"/>
          <w:rFonts w:cs="Times New Roman"/>
          <w:b w:val="0"/>
          <w:color w:val="002060"/>
          <w:sz w:val="28"/>
          <w:szCs w:val="32"/>
        </w:rPr>
        <w:t>, UBND thành phố đã bám sát sự chỉ đạo của Trung ương, của tỉnh, của Thành ủy để tập trung điều hành quyết liệt với nhiều giải pháp mang tính trọng tâm, phù hợp với điều kiện và tình hình thực tế tại địa phương. Với sự quyết tâm cao, đoàn kết, khắc phục mọi khó khăn; sự đồng lòng, ủng hộ của Nhân dân các dân tộc trên địa bàn, KTXH của thành phố đã tiếp tục có những bước phát triển và đạt được một số kết quả nội bật như sau:</w:t>
      </w:r>
    </w:p>
    <w:p w14:paraId="29DFCF16" w14:textId="226E5C77" w:rsidR="008E4098" w:rsidRDefault="00AE4719" w:rsidP="00494791">
      <w:pPr>
        <w:spacing w:before="120" w:after="0" w:line="288" w:lineRule="auto"/>
        <w:ind w:firstLine="720"/>
        <w:jc w:val="both"/>
        <w:rPr>
          <w:rStyle w:val="dieuCharChar"/>
          <w:rFonts w:cs="Times New Roman"/>
          <w:b w:val="0"/>
          <w:color w:val="002060"/>
          <w:sz w:val="28"/>
          <w:szCs w:val="32"/>
        </w:rPr>
      </w:pPr>
      <w:r w:rsidRPr="00340B5A">
        <w:rPr>
          <w:rStyle w:val="dieuCharChar"/>
          <w:rFonts w:cs="Times New Roman"/>
          <w:b w:val="0"/>
          <w:color w:val="002060"/>
          <w:sz w:val="28"/>
          <w:szCs w:val="32"/>
        </w:rPr>
        <w:t>(1).</w:t>
      </w:r>
      <w:r w:rsidRPr="00AE4719">
        <w:rPr>
          <w:rStyle w:val="dieuCharChar"/>
          <w:rFonts w:cs="Times New Roman"/>
          <w:b w:val="0"/>
          <w:color w:val="002060"/>
          <w:sz w:val="28"/>
          <w:szCs w:val="32"/>
        </w:rPr>
        <w:t xml:space="preserve"> Kịp thời cụ thể hóa </w:t>
      </w:r>
      <w:r w:rsidR="004A3C7C">
        <w:rPr>
          <w:rStyle w:val="dieuCharChar"/>
          <w:rFonts w:cs="Times New Roman"/>
          <w:b w:val="0"/>
          <w:color w:val="002060"/>
          <w:sz w:val="28"/>
          <w:szCs w:val="32"/>
        </w:rPr>
        <w:t xml:space="preserve">các </w:t>
      </w:r>
      <w:r w:rsidR="005548F1">
        <w:rPr>
          <w:rStyle w:val="dieuCharChar"/>
          <w:rFonts w:cs="Times New Roman"/>
          <w:b w:val="0"/>
          <w:color w:val="002060"/>
          <w:sz w:val="28"/>
          <w:szCs w:val="32"/>
        </w:rPr>
        <w:t>Kết luận,</w:t>
      </w:r>
      <w:r w:rsidR="00ED06F7">
        <w:rPr>
          <w:rStyle w:val="dieuCharChar"/>
          <w:rFonts w:cs="Times New Roman"/>
          <w:b w:val="0"/>
          <w:color w:val="002060"/>
          <w:sz w:val="28"/>
          <w:szCs w:val="32"/>
        </w:rPr>
        <w:t xml:space="preserve"> Nghị quyết,</w:t>
      </w:r>
      <w:r w:rsidR="005548F1">
        <w:rPr>
          <w:rStyle w:val="dieuCharChar"/>
          <w:rFonts w:cs="Times New Roman"/>
          <w:b w:val="0"/>
          <w:color w:val="002060"/>
          <w:sz w:val="28"/>
          <w:szCs w:val="32"/>
        </w:rPr>
        <w:t xml:space="preserve"> Chỉ thị, Hướng dẫn và các văn bản của Trung ương, của Chính phủ</w:t>
      </w:r>
      <w:r w:rsidR="008E4098">
        <w:rPr>
          <w:rStyle w:val="dieuCharChar"/>
          <w:rFonts w:cs="Times New Roman"/>
          <w:b w:val="0"/>
          <w:color w:val="002060"/>
          <w:sz w:val="28"/>
          <w:szCs w:val="32"/>
        </w:rPr>
        <w:t>, của Tỉnh và Thành ủy Lai Châu bằng các Kế hoạch, đề án</w:t>
      </w:r>
      <w:r w:rsidR="00784B51">
        <w:rPr>
          <w:rStyle w:val="dieuCharChar"/>
          <w:rFonts w:cs="Times New Roman"/>
          <w:b w:val="0"/>
          <w:color w:val="002060"/>
          <w:sz w:val="28"/>
          <w:szCs w:val="32"/>
        </w:rPr>
        <w:t>.</w:t>
      </w:r>
      <w:r w:rsidR="008E4098">
        <w:rPr>
          <w:rStyle w:val="dieuCharChar"/>
          <w:rFonts w:cs="Times New Roman"/>
          <w:b w:val="0"/>
          <w:color w:val="002060"/>
          <w:sz w:val="28"/>
          <w:szCs w:val="32"/>
        </w:rPr>
        <w:t xml:space="preserve"> </w:t>
      </w:r>
      <w:r w:rsidR="00FF071E">
        <w:rPr>
          <w:rStyle w:val="dieuCharChar"/>
          <w:rFonts w:cs="Times New Roman"/>
          <w:b w:val="0"/>
          <w:color w:val="002060"/>
          <w:sz w:val="28"/>
          <w:szCs w:val="32"/>
        </w:rPr>
        <w:t xml:space="preserve">Trong đó </w:t>
      </w:r>
      <w:r w:rsidR="0099165A">
        <w:rPr>
          <w:rStyle w:val="dieuCharChar"/>
          <w:rFonts w:cs="Times New Roman"/>
          <w:b w:val="0"/>
          <w:color w:val="002060"/>
          <w:sz w:val="28"/>
          <w:szCs w:val="32"/>
        </w:rPr>
        <w:t>đặc biệt quan trọng là</w:t>
      </w:r>
      <w:r w:rsidR="00ED6821">
        <w:rPr>
          <w:rStyle w:val="dieuCharChar"/>
          <w:rFonts w:cs="Times New Roman"/>
          <w:b w:val="0"/>
          <w:color w:val="002060"/>
          <w:sz w:val="28"/>
          <w:szCs w:val="32"/>
        </w:rPr>
        <w:t xml:space="preserve"> Kế hoạch t</w:t>
      </w:r>
      <w:r w:rsidR="000255D0" w:rsidRPr="00325D4D">
        <w:rPr>
          <w:rStyle w:val="dieuCharChar"/>
          <w:rFonts w:cs="Times New Roman"/>
          <w:b w:val="0"/>
          <w:bCs/>
          <w:color w:val="002060"/>
          <w:sz w:val="28"/>
          <w:szCs w:val="32"/>
        </w:rPr>
        <w:t>hực hiện Kết luận số 123-KL/TW, ngày 24/01/2025 của Ban Chấp hành Trung ương Đảng về Đề án bổ sung về phát triển kinh tế - xã hội năm 2025 với mục tiêu tăng trưởng đạt 8% trở lên</w:t>
      </w:r>
      <w:r w:rsidR="00C4402B">
        <w:rPr>
          <w:rStyle w:val="dieuCharChar"/>
          <w:rFonts w:cs="Times New Roman"/>
          <w:b w:val="0"/>
          <w:bCs/>
          <w:color w:val="002060"/>
          <w:sz w:val="28"/>
          <w:szCs w:val="32"/>
        </w:rPr>
        <w:t xml:space="preserve"> và Nghị quyết số 01/NQ-CP ngày 08/01/2025 của Chính phủ. </w:t>
      </w:r>
      <w:r w:rsidR="00784B51">
        <w:rPr>
          <w:rStyle w:val="dieuCharChar"/>
          <w:rFonts w:cs="Times New Roman"/>
          <w:b w:val="0"/>
          <w:color w:val="002060"/>
          <w:sz w:val="28"/>
          <w:szCs w:val="32"/>
        </w:rPr>
        <w:t>L</w:t>
      </w:r>
      <w:r w:rsidR="008E4098" w:rsidRPr="00AE4719">
        <w:rPr>
          <w:rStyle w:val="dieuCharChar"/>
          <w:rFonts w:cs="Times New Roman"/>
          <w:b w:val="0"/>
          <w:color w:val="002060"/>
          <w:sz w:val="28"/>
          <w:szCs w:val="32"/>
        </w:rPr>
        <w:t>ãnh, chỉ đạo triển khai thực hiện quyết liệt, kịp thời, hiệu quả các mục tiêu, nhiệm vụ đã xác định.</w:t>
      </w:r>
      <w:r w:rsidR="00325D4D">
        <w:rPr>
          <w:rStyle w:val="dieuCharChar"/>
          <w:rFonts w:cs="Times New Roman"/>
          <w:b w:val="0"/>
          <w:color w:val="002060"/>
          <w:sz w:val="28"/>
          <w:szCs w:val="32"/>
        </w:rPr>
        <w:t xml:space="preserve"> </w:t>
      </w:r>
    </w:p>
    <w:p w14:paraId="08324F56" w14:textId="24B5C298" w:rsidR="00AE4719" w:rsidRPr="00340B5A" w:rsidRDefault="00AE4719" w:rsidP="00494791">
      <w:pPr>
        <w:spacing w:before="120" w:after="0" w:line="288" w:lineRule="auto"/>
        <w:ind w:firstLine="720"/>
        <w:jc w:val="both"/>
        <w:rPr>
          <w:rStyle w:val="dieuCharChar"/>
          <w:rFonts w:cs="Times New Roman"/>
          <w:b w:val="0"/>
          <w:color w:val="002060"/>
          <w:spacing w:val="-2"/>
          <w:sz w:val="28"/>
          <w:szCs w:val="32"/>
        </w:rPr>
      </w:pPr>
      <w:r w:rsidRPr="00340B5A">
        <w:rPr>
          <w:rStyle w:val="dieuCharChar"/>
          <w:rFonts w:cs="Times New Roman"/>
          <w:b w:val="0"/>
          <w:color w:val="002060"/>
          <w:spacing w:val="-2"/>
          <w:sz w:val="28"/>
          <w:szCs w:val="32"/>
        </w:rPr>
        <w:t xml:space="preserve">(2). Kinh tế </w:t>
      </w:r>
      <w:r w:rsidR="007E4F38" w:rsidRPr="00340B5A">
        <w:rPr>
          <w:rStyle w:val="dieuCharChar"/>
          <w:rFonts w:cs="Times New Roman"/>
          <w:b w:val="0"/>
          <w:color w:val="002060"/>
          <w:spacing w:val="-2"/>
          <w:sz w:val="28"/>
          <w:szCs w:val="32"/>
        </w:rPr>
        <w:t>tiếp tục phát triển</w:t>
      </w:r>
      <w:r w:rsidRPr="00340B5A">
        <w:rPr>
          <w:rStyle w:val="dieuCharChar"/>
          <w:rFonts w:cs="Times New Roman"/>
          <w:b w:val="0"/>
          <w:color w:val="002060"/>
          <w:spacing w:val="-2"/>
          <w:sz w:val="28"/>
          <w:szCs w:val="32"/>
        </w:rPr>
        <w:t xml:space="preserve">, cơ cấu kinh tế chuyển dịch theo hướng tích cực, thương mại, dịch vụ, du lịch là trụ cột trong các ngành kinh tế; </w:t>
      </w:r>
      <w:r w:rsidR="00386C70" w:rsidRPr="00340B5A">
        <w:rPr>
          <w:rFonts w:cs="Times New Roman"/>
          <w:color w:val="002060"/>
          <w:spacing w:val="-2"/>
        </w:rPr>
        <w:t>tổng mức bán lẻ hàng hóa và doanh thu dịch vụ tiêu dùng thực hiện 6 tháng đầu năm tăng 2% so với cùng kỳ.</w:t>
      </w:r>
      <w:r w:rsidR="004B7117" w:rsidRPr="00340B5A">
        <w:rPr>
          <w:rFonts w:cs="Times New Roman"/>
          <w:color w:val="002060"/>
          <w:spacing w:val="-2"/>
        </w:rPr>
        <w:t xml:space="preserve"> D</w:t>
      </w:r>
      <w:r w:rsidRPr="00340B5A">
        <w:rPr>
          <w:rStyle w:val="dieuCharChar"/>
          <w:rFonts w:cs="Times New Roman"/>
          <w:b w:val="0"/>
          <w:color w:val="002060"/>
          <w:spacing w:val="-2"/>
          <w:sz w:val="28"/>
          <w:szCs w:val="32"/>
        </w:rPr>
        <w:t>u lịch phát triển khá sôi động</w:t>
      </w:r>
      <w:r w:rsidR="004B7117" w:rsidRPr="00340B5A">
        <w:rPr>
          <w:rStyle w:val="dieuCharChar"/>
          <w:rFonts w:cs="Times New Roman"/>
          <w:b w:val="0"/>
          <w:color w:val="002060"/>
          <w:spacing w:val="-2"/>
          <w:sz w:val="28"/>
          <w:szCs w:val="32"/>
        </w:rPr>
        <w:t xml:space="preserve">, lượng khách tăng </w:t>
      </w:r>
      <w:r w:rsidR="00811D0F" w:rsidRPr="00340B5A">
        <w:rPr>
          <w:rStyle w:val="dieuCharChar"/>
          <w:rFonts w:cs="Times New Roman"/>
          <w:b w:val="0"/>
          <w:color w:val="002060"/>
          <w:spacing w:val="-2"/>
          <w:sz w:val="28"/>
          <w:szCs w:val="32"/>
        </w:rPr>
        <w:t xml:space="preserve">30% và doanh thu tăng 51% so với cùng kỳ. </w:t>
      </w:r>
      <w:r w:rsidR="00D96D53" w:rsidRPr="00340B5A">
        <w:rPr>
          <w:rFonts w:cs="Times New Roman"/>
          <w:color w:val="002060"/>
          <w:spacing w:val="-2"/>
          <w:szCs w:val="28"/>
          <w:lang w:val="nl-NL"/>
        </w:rPr>
        <w:t>Lĩnh vực sản xuất nông nghiệp</w:t>
      </w:r>
      <w:r w:rsidR="00004605" w:rsidRPr="00340B5A">
        <w:rPr>
          <w:rFonts w:cs="Times New Roman"/>
          <w:color w:val="002060"/>
          <w:spacing w:val="-2"/>
          <w:szCs w:val="28"/>
          <w:lang w:val="nl-NL"/>
        </w:rPr>
        <w:t>, chăn nuôi</w:t>
      </w:r>
      <w:r w:rsidR="00D96D53" w:rsidRPr="00340B5A">
        <w:rPr>
          <w:rFonts w:cs="Times New Roman"/>
          <w:color w:val="002060"/>
          <w:spacing w:val="-2"/>
          <w:szCs w:val="28"/>
          <w:lang w:val="nl-NL"/>
        </w:rPr>
        <w:t xml:space="preserve"> được duy trì </w:t>
      </w:r>
      <w:r w:rsidR="00D96D53" w:rsidRPr="00340B5A">
        <w:rPr>
          <w:rFonts w:cs="Times New Roman"/>
          <w:color w:val="002060"/>
          <w:spacing w:val="-2"/>
          <w:szCs w:val="28"/>
          <w:lang w:val="nl-NL"/>
        </w:rPr>
        <w:lastRenderedPageBreak/>
        <w:t>và đảm bảo mùa vụ</w:t>
      </w:r>
      <w:r w:rsidR="00004605" w:rsidRPr="00340B5A">
        <w:rPr>
          <w:color w:val="002060"/>
          <w:spacing w:val="-2"/>
        </w:rPr>
        <w:t>, tăng cường công tác tác phòng chống thiên thai</w:t>
      </w:r>
      <w:r w:rsidR="00340B5A" w:rsidRPr="00340B5A">
        <w:rPr>
          <w:color w:val="002060"/>
          <w:spacing w:val="-2"/>
        </w:rPr>
        <w:t xml:space="preserve">. </w:t>
      </w:r>
      <w:r w:rsidRPr="00340B5A">
        <w:rPr>
          <w:rStyle w:val="dieuCharChar"/>
          <w:rFonts w:cs="Times New Roman"/>
          <w:b w:val="0"/>
          <w:color w:val="002060"/>
          <w:spacing w:val="-2"/>
          <w:sz w:val="28"/>
          <w:szCs w:val="32"/>
        </w:rPr>
        <w:t xml:space="preserve">Công nghiệp </w:t>
      </w:r>
      <w:r w:rsidR="0072612B" w:rsidRPr="00340B5A">
        <w:rPr>
          <w:rStyle w:val="dieuCharChar"/>
          <w:rFonts w:cs="Times New Roman"/>
          <w:b w:val="0"/>
          <w:color w:val="002060"/>
          <w:spacing w:val="-2"/>
          <w:sz w:val="28"/>
          <w:szCs w:val="32"/>
        </w:rPr>
        <w:t>tiếp tục</w:t>
      </w:r>
      <w:r w:rsidRPr="00340B5A">
        <w:rPr>
          <w:rStyle w:val="dieuCharChar"/>
          <w:rFonts w:cs="Times New Roman"/>
          <w:b w:val="0"/>
          <w:color w:val="002060"/>
          <w:spacing w:val="-2"/>
          <w:sz w:val="28"/>
          <w:szCs w:val="32"/>
        </w:rPr>
        <w:t xml:space="preserve"> phát triển ổn định</w:t>
      </w:r>
      <w:r w:rsidR="008C22A9" w:rsidRPr="00340B5A">
        <w:rPr>
          <w:rStyle w:val="dieuCharChar"/>
          <w:rFonts w:cs="Times New Roman"/>
          <w:b w:val="0"/>
          <w:color w:val="002060"/>
          <w:spacing w:val="-2"/>
          <w:sz w:val="28"/>
          <w:szCs w:val="32"/>
        </w:rPr>
        <w:t>,</w:t>
      </w:r>
      <w:r w:rsidR="0072612B" w:rsidRPr="00340B5A">
        <w:rPr>
          <w:rStyle w:val="dieuCharChar"/>
          <w:rFonts w:cs="Times New Roman"/>
          <w:b w:val="0"/>
          <w:color w:val="002060"/>
          <w:spacing w:val="-2"/>
          <w:sz w:val="28"/>
          <w:szCs w:val="32"/>
        </w:rPr>
        <w:t xml:space="preserve"> tập trung vào các ngành lĩnh vực có lợi thế </w:t>
      </w:r>
      <w:r w:rsidR="00DA0D35" w:rsidRPr="00340B5A">
        <w:rPr>
          <w:rStyle w:val="dieuCharChar"/>
          <w:rFonts w:cs="Times New Roman"/>
          <w:b w:val="0"/>
          <w:color w:val="002060"/>
          <w:spacing w:val="-2"/>
          <w:sz w:val="28"/>
          <w:szCs w:val="32"/>
        </w:rPr>
        <w:t>về</w:t>
      </w:r>
      <w:r w:rsidR="0072612B" w:rsidRPr="00340B5A">
        <w:rPr>
          <w:rStyle w:val="dieuCharChar"/>
          <w:rFonts w:cs="Times New Roman"/>
          <w:b w:val="0"/>
          <w:color w:val="002060"/>
          <w:spacing w:val="-2"/>
          <w:sz w:val="28"/>
          <w:szCs w:val="32"/>
        </w:rPr>
        <w:t xml:space="preserve"> </w:t>
      </w:r>
      <w:r w:rsidR="00DA0D35" w:rsidRPr="00340B5A">
        <w:rPr>
          <w:rStyle w:val="dieuCharChar"/>
          <w:rFonts w:cs="Times New Roman"/>
          <w:b w:val="0"/>
          <w:color w:val="002060"/>
          <w:spacing w:val="-2"/>
          <w:sz w:val="28"/>
          <w:szCs w:val="32"/>
        </w:rPr>
        <w:t>k</w:t>
      </w:r>
      <w:r w:rsidR="0072612B" w:rsidRPr="00340B5A">
        <w:rPr>
          <w:rStyle w:val="dieuCharChar"/>
          <w:rFonts w:cs="Times New Roman"/>
          <w:b w:val="0"/>
          <w:color w:val="002060"/>
          <w:spacing w:val="-2"/>
          <w:sz w:val="28"/>
          <w:szCs w:val="32"/>
        </w:rPr>
        <w:t>hai khoáng</w:t>
      </w:r>
      <w:r w:rsidR="00DA0D35" w:rsidRPr="00340B5A">
        <w:rPr>
          <w:rStyle w:val="dieuCharChar"/>
          <w:rFonts w:cs="Times New Roman"/>
          <w:b w:val="0"/>
          <w:color w:val="002060"/>
          <w:spacing w:val="-2"/>
          <w:sz w:val="28"/>
          <w:szCs w:val="32"/>
        </w:rPr>
        <w:t xml:space="preserve"> và chế biến chế tạo,</w:t>
      </w:r>
      <w:r w:rsidR="008C22A9" w:rsidRPr="00340B5A">
        <w:rPr>
          <w:rStyle w:val="dieuCharChar"/>
          <w:rFonts w:cs="Times New Roman"/>
          <w:b w:val="0"/>
          <w:color w:val="002060"/>
          <w:spacing w:val="-2"/>
          <w:sz w:val="28"/>
          <w:szCs w:val="32"/>
        </w:rPr>
        <w:t xml:space="preserve"> giá trị sản xuất công nghiệp tăng 9% so với cùng kỳ.</w:t>
      </w:r>
    </w:p>
    <w:p w14:paraId="0D1A3B1C" w14:textId="6B3FA6AC" w:rsidR="00AE4719" w:rsidRPr="00AE4719" w:rsidRDefault="00AE4719" w:rsidP="00494791">
      <w:pPr>
        <w:spacing w:before="120" w:after="0" w:line="288" w:lineRule="auto"/>
        <w:ind w:firstLine="720"/>
        <w:jc w:val="both"/>
        <w:rPr>
          <w:rStyle w:val="dieuCharChar"/>
          <w:rFonts w:cs="Times New Roman"/>
          <w:b w:val="0"/>
          <w:color w:val="002060"/>
          <w:sz w:val="28"/>
          <w:szCs w:val="32"/>
        </w:rPr>
      </w:pPr>
      <w:r w:rsidRPr="00AE4719">
        <w:rPr>
          <w:rStyle w:val="dieuCharChar"/>
          <w:rFonts w:cs="Times New Roman"/>
          <w:b w:val="0"/>
          <w:color w:val="002060"/>
          <w:sz w:val="28"/>
          <w:szCs w:val="32"/>
        </w:rPr>
        <w:t>(3). Kết cấu hạ tầng kinh tế, xã hội tiếp tục được quan tâm đầu tư</w:t>
      </w:r>
      <w:r w:rsidR="00E95469">
        <w:rPr>
          <w:rStyle w:val="dieuCharChar"/>
          <w:rFonts w:cs="Times New Roman"/>
          <w:b w:val="0"/>
          <w:color w:val="002060"/>
          <w:sz w:val="28"/>
          <w:szCs w:val="32"/>
        </w:rPr>
        <w:t>,</w:t>
      </w:r>
      <w:r w:rsidR="00AE7840">
        <w:rPr>
          <w:rStyle w:val="dieuCharChar"/>
          <w:rFonts w:cs="Times New Roman"/>
          <w:b w:val="0"/>
          <w:color w:val="002060"/>
          <w:sz w:val="28"/>
          <w:szCs w:val="32"/>
        </w:rPr>
        <w:t xml:space="preserve"> </w:t>
      </w:r>
      <w:r w:rsidR="00AE7840" w:rsidRPr="00AE4719">
        <w:rPr>
          <w:rStyle w:val="dieuCharChar"/>
          <w:rFonts w:cs="Times New Roman"/>
          <w:b w:val="0"/>
          <w:color w:val="002060"/>
          <w:sz w:val="28"/>
          <w:szCs w:val="32"/>
        </w:rPr>
        <w:t>nhất là hạ tầng giao thông, chỉnh trang đô thị và hạ tầng nông nghiệp, nông thôn.</w:t>
      </w:r>
      <w:r w:rsidR="00AE7840">
        <w:rPr>
          <w:rStyle w:val="dieuCharChar"/>
          <w:rFonts w:cs="Times New Roman"/>
          <w:b w:val="0"/>
          <w:color w:val="002060"/>
          <w:sz w:val="28"/>
          <w:szCs w:val="32"/>
        </w:rPr>
        <w:t xml:space="preserve"> Đôn đốc các</w:t>
      </w:r>
      <w:r w:rsidR="005A535F">
        <w:rPr>
          <w:rStyle w:val="dieuCharChar"/>
          <w:rFonts w:cs="Times New Roman"/>
          <w:b w:val="0"/>
          <w:color w:val="002060"/>
          <w:sz w:val="28"/>
          <w:szCs w:val="32"/>
        </w:rPr>
        <w:t xml:space="preserve"> đơn vị nhà thầu đẩy nhanh tiến độ thi công trước mùa mưa. </w:t>
      </w:r>
      <w:r w:rsidRPr="00AE4719">
        <w:rPr>
          <w:rStyle w:val="dieuCharChar"/>
          <w:rFonts w:cs="Times New Roman"/>
          <w:b w:val="0"/>
          <w:color w:val="002060"/>
          <w:sz w:val="28"/>
          <w:szCs w:val="32"/>
        </w:rPr>
        <w:t xml:space="preserve">Các chương trình mục tiêu quốc gia </w:t>
      </w:r>
      <w:r w:rsidR="00352F26">
        <w:rPr>
          <w:rStyle w:val="dieuCharChar"/>
          <w:rFonts w:cs="Times New Roman"/>
          <w:b w:val="0"/>
          <w:color w:val="002060"/>
          <w:sz w:val="28"/>
          <w:szCs w:val="32"/>
        </w:rPr>
        <w:t xml:space="preserve">tiếp tục </w:t>
      </w:r>
      <w:r w:rsidRPr="00AE4719">
        <w:rPr>
          <w:rStyle w:val="dieuCharChar"/>
          <w:rFonts w:cs="Times New Roman"/>
          <w:b w:val="0"/>
          <w:color w:val="002060"/>
          <w:sz w:val="28"/>
          <w:szCs w:val="32"/>
        </w:rPr>
        <w:t>được triển khai thực hiện quyết liệt góp phần thúc đẩy sản xuất phát triển, nâng cao đời sống, thu nhập cho người dân.</w:t>
      </w:r>
    </w:p>
    <w:p w14:paraId="7ACD07A4" w14:textId="305AFBC0" w:rsidR="00EA07B3" w:rsidRPr="00EA07B3" w:rsidRDefault="00AE4719" w:rsidP="00494791">
      <w:pPr>
        <w:spacing w:before="120" w:after="0" w:line="288" w:lineRule="auto"/>
        <w:ind w:firstLine="720"/>
        <w:jc w:val="both"/>
        <w:rPr>
          <w:rStyle w:val="dieuCharChar"/>
          <w:rFonts w:cs="Times New Roman"/>
          <w:b w:val="0"/>
          <w:bCs/>
          <w:color w:val="002060"/>
          <w:sz w:val="28"/>
          <w:szCs w:val="32"/>
        </w:rPr>
      </w:pPr>
      <w:r w:rsidRPr="00AE4719">
        <w:rPr>
          <w:rStyle w:val="dieuCharChar"/>
          <w:rFonts w:cs="Times New Roman"/>
          <w:b w:val="0"/>
          <w:color w:val="002060"/>
          <w:sz w:val="28"/>
          <w:szCs w:val="32"/>
        </w:rPr>
        <w:t xml:space="preserve">(4). </w:t>
      </w:r>
      <w:r w:rsidR="00EA07B3" w:rsidRPr="00EA07B3">
        <w:rPr>
          <w:rStyle w:val="dieuCharChar"/>
          <w:rFonts w:cs="Times New Roman"/>
          <w:b w:val="0"/>
          <w:bCs/>
          <w:color w:val="002060"/>
          <w:sz w:val="28"/>
          <w:szCs w:val="32"/>
        </w:rPr>
        <w:t xml:space="preserve">Tổ chức điều hành, quản lý chi NSNN chặt chẽ, đúng chế độ quy định; thực hành tiết kiệm chống lãng phí và phòng chống tham nhũng, đảm bảo nguồn lực cho mục tiêu phát triển kinh tế - xã hội, đảm bảo quốc phòng, an ninh, thực hiện đúng, đủ các chính sách an sinh xã hội trên địa bàn. </w:t>
      </w:r>
      <w:r w:rsidR="00112553">
        <w:rPr>
          <w:rStyle w:val="dieuCharChar"/>
          <w:rFonts w:cs="Times New Roman"/>
          <w:b w:val="0"/>
          <w:bCs/>
          <w:color w:val="002060"/>
          <w:sz w:val="28"/>
          <w:szCs w:val="32"/>
        </w:rPr>
        <w:t xml:space="preserve">Thu ngân sách nhà nước trên địa bàn tăng 10% so với cùng kỳ. </w:t>
      </w:r>
      <w:r w:rsidR="00EA07B3" w:rsidRPr="00EA07B3">
        <w:rPr>
          <w:rStyle w:val="dieuCharChar"/>
          <w:rFonts w:cs="Times New Roman"/>
          <w:b w:val="0"/>
          <w:bCs/>
          <w:color w:val="002060"/>
          <w:sz w:val="28"/>
          <w:szCs w:val="32"/>
        </w:rPr>
        <w:t>Quản lý chặt chẽ và sử dụng hiệu quả tài sản công.</w:t>
      </w:r>
    </w:p>
    <w:p w14:paraId="711E376E" w14:textId="7BDFD572" w:rsidR="004166CA" w:rsidRDefault="00AE4719" w:rsidP="00494791">
      <w:pPr>
        <w:spacing w:before="120" w:after="0" w:line="288" w:lineRule="auto"/>
        <w:ind w:firstLine="720"/>
        <w:jc w:val="both"/>
        <w:rPr>
          <w:rStyle w:val="dieuCharChar"/>
          <w:rFonts w:cs="Times New Roman"/>
          <w:b w:val="0"/>
          <w:color w:val="002060"/>
          <w:sz w:val="28"/>
          <w:szCs w:val="32"/>
        </w:rPr>
      </w:pPr>
      <w:r w:rsidRPr="00AE4719">
        <w:rPr>
          <w:rStyle w:val="dieuCharChar"/>
          <w:rFonts w:cs="Times New Roman"/>
          <w:b w:val="0"/>
          <w:color w:val="002060"/>
          <w:sz w:val="28"/>
          <w:szCs w:val="32"/>
        </w:rPr>
        <w:t>(5). Lĩnh vực văn hóa, xã hội vẫn tiếp tục được quan tâm</w:t>
      </w:r>
      <w:r w:rsidR="0068516B">
        <w:rPr>
          <w:rStyle w:val="dieuCharChar"/>
          <w:rFonts w:cs="Times New Roman"/>
          <w:b w:val="0"/>
          <w:color w:val="002060"/>
          <w:sz w:val="28"/>
          <w:szCs w:val="32"/>
        </w:rPr>
        <w:t>; c</w:t>
      </w:r>
      <w:r w:rsidR="0068516B" w:rsidRPr="004F0FA9">
        <w:rPr>
          <w:rStyle w:val="dieuCharChar"/>
          <w:rFonts w:cs="Times New Roman"/>
          <w:b w:val="0"/>
          <w:bCs/>
          <w:color w:val="002060"/>
          <w:sz w:val="28"/>
          <w:szCs w:val="32"/>
        </w:rPr>
        <w:t>ác hoạt động văn hóa, lễ hội được quản lý và tổ chức đúng quy định</w:t>
      </w:r>
      <w:r w:rsidR="004166CA">
        <w:rPr>
          <w:rStyle w:val="dieuCharChar"/>
          <w:rFonts w:cs="Times New Roman"/>
          <w:b w:val="0"/>
          <w:bCs/>
          <w:color w:val="002060"/>
          <w:sz w:val="28"/>
          <w:szCs w:val="32"/>
        </w:rPr>
        <w:t xml:space="preserve">. </w:t>
      </w:r>
      <w:r w:rsidR="004166CA" w:rsidRPr="00AE4719">
        <w:rPr>
          <w:rStyle w:val="dieuCharChar"/>
          <w:rFonts w:cs="Times New Roman"/>
          <w:b w:val="0"/>
          <w:color w:val="002060"/>
          <w:sz w:val="28"/>
          <w:szCs w:val="32"/>
        </w:rPr>
        <w:t>Thực hiện đầy đủ, kịp thời chính sách an sinh xã hội, bảo trợ xã hội; mở rộng diện bao phủ bảo hiểm xã hội, bảo hiểm thất nghiệp, bảo hiểm y tế; điều chỉnh lương hưu, trợ cấp xã hội</w:t>
      </w:r>
      <w:r w:rsidR="004166CA">
        <w:rPr>
          <w:rStyle w:val="dieuCharChar"/>
          <w:rFonts w:cs="Times New Roman"/>
          <w:b w:val="0"/>
          <w:color w:val="002060"/>
          <w:sz w:val="28"/>
          <w:szCs w:val="32"/>
        </w:rPr>
        <w:t xml:space="preserve"> </w:t>
      </w:r>
      <w:r w:rsidR="004166CA" w:rsidRPr="004F0FA9">
        <w:rPr>
          <w:rStyle w:val="dieuCharChar"/>
          <w:rFonts w:cs="Times New Roman"/>
          <w:b w:val="0"/>
          <w:bCs/>
          <w:color w:val="002060"/>
          <w:sz w:val="28"/>
          <w:szCs w:val="32"/>
        </w:rPr>
        <w:t>đối với thương binh, gia đình liệt sĩ, người có công với cách mạng</w:t>
      </w:r>
      <w:r w:rsidR="004166CA">
        <w:rPr>
          <w:rStyle w:val="dieuCharChar"/>
          <w:rFonts w:cs="Times New Roman"/>
          <w:b w:val="0"/>
          <w:bCs/>
          <w:color w:val="002060"/>
          <w:sz w:val="28"/>
          <w:szCs w:val="32"/>
        </w:rPr>
        <w:t xml:space="preserve">. </w:t>
      </w:r>
      <w:r w:rsidR="009F62CE" w:rsidRPr="00AE4719">
        <w:rPr>
          <w:rStyle w:val="dieuCharChar"/>
          <w:rFonts w:cs="Times New Roman"/>
          <w:b w:val="0"/>
          <w:color w:val="002060"/>
          <w:sz w:val="28"/>
          <w:szCs w:val="32"/>
        </w:rPr>
        <w:t>Công tác phòng, chống dịch bệnh, chăm sóc, bảo vệ sức khoẻ nhân dân được chú trọng, tăng cường</w:t>
      </w:r>
      <w:r w:rsidR="0068516B" w:rsidRPr="004F0FA9">
        <w:rPr>
          <w:rStyle w:val="dieuCharChar"/>
          <w:rFonts w:cs="Times New Roman"/>
          <w:b w:val="0"/>
          <w:bCs/>
          <w:color w:val="002060"/>
          <w:sz w:val="28"/>
          <w:szCs w:val="32"/>
        </w:rPr>
        <w:t xml:space="preserve">. </w:t>
      </w:r>
      <w:r w:rsidR="00FC42D4">
        <w:rPr>
          <w:rStyle w:val="dieuCharChar"/>
          <w:rFonts w:cs="Times New Roman"/>
          <w:b w:val="0"/>
          <w:bCs/>
          <w:color w:val="002060"/>
          <w:sz w:val="28"/>
          <w:szCs w:val="32"/>
        </w:rPr>
        <w:t>Hoàn thành chương trình năm học 202</w:t>
      </w:r>
      <w:r w:rsidR="009F62CE">
        <w:rPr>
          <w:rStyle w:val="dieuCharChar"/>
          <w:rFonts w:cs="Times New Roman"/>
          <w:b w:val="0"/>
          <w:bCs/>
          <w:color w:val="002060"/>
          <w:sz w:val="28"/>
          <w:szCs w:val="32"/>
        </w:rPr>
        <w:t xml:space="preserve">4-2025 </w:t>
      </w:r>
      <w:r w:rsidR="00FC42D4">
        <w:rPr>
          <w:rStyle w:val="dieuCharChar"/>
          <w:rFonts w:cs="Times New Roman"/>
          <w:b w:val="0"/>
          <w:bCs/>
          <w:color w:val="002060"/>
          <w:sz w:val="28"/>
          <w:szCs w:val="32"/>
        </w:rPr>
        <w:t xml:space="preserve">theo </w:t>
      </w:r>
      <w:r w:rsidR="009F62CE">
        <w:rPr>
          <w:rStyle w:val="dieuCharChar"/>
          <w:rFonts w:cs="Times New Roman"/>
          <w:b w:val="0"/>
          <w:bCs/>
          <w:color w:val="002060"/>
          <w:sz w:val="28"/>
          <w:szCs w:val="32"/>
        </w:rPr>
        <w:t xml:space="preserve">kế hoạch đề ra. </w:t>
      </w:r>
    </w:p>
    <w:p w14:paraId="071D179C" w14:textId="04D69004" w:rsidR="00D700FF" w:rsidRDefault="00AE4719" w:rsidP="00521AFF">
      <w:pPr>
        <w:spacing w:before="120" w:after="0" w:line="288" w:lineRule="auto"/>
        <w:ind w:firstLine="720"/>
        <w:jc w:val="both"/>
        <w:rPr>
          <w:rStyle w:val="dieuCharChar"/>
          <w:rFonts w:cs="Times New Roman"/>
          <w:b w:val="0"/>
          <w:bCs/>
          <w:color w:val="002060"/>
          <w:sz w:val="28"/>
          <w:szCs w:val="32"/>
        </w:rPr>
      </w:pPr>
      <w:r w:rsidRPr="00AE4719">
        <w:rPr>
          <w:rStyle w:val="dieuCharChar"/>
          <w:rFonts w:cs="Times New Roman"/>
          <w:b w:val="0"/>
          <w:color w:val="002060"/>
          <w:sz w:val="28"/>
          <w:szCs w:val="32"/>
        </w:rPr>
        <w:t>(6). Quyết liệt trong thực hiện cải cách hành chính</w:t>
      </w:r>
      <w:r w:rsidR="00DF7A78">
        <w:rPr>
          <w:rStyle w:val="dieuCharChar"/>
          <w:rFonts w:cs="Times New Roman"/>
          <w:b w:val="0"/>
          <w:color w:val="002060"/>
          <w:sz w:val="28"/>
          <w:szCs w:val="32"/>
        </w:rPr>
        <w:t xml:space="preserve">, </w:t>
      </w:r>
      <w:r w:rsidR="001250FC">
        <w:rPr>
          <w:rStyle w:val="dieuCharChar"/>
          <w:rFonts w:cs="Times New Roman"/>
          <w:b w:val="0"/>
          <w:color w:val="002060"/>
          <w:sz w:val="28"/>
          <w:szCs w:val="32"/>
        </w:rPr>
        <w:t>cải thiện môi trường đầu tư kinh doanh, nâng cao năng lực cạnh tranh trên địa bàn</w:t>
      </w:r>
      <w:r w:rsidR="00C36F8A">
        <w:rPr>
          <w:rStyle w:val="dieuCharChar"/>
          <w:rFonts w:cs="Times New Roman"/>
          <w:b w:val="0"/>
          <w:color w:val="002060"/>
          <w:sz w:val="28"/>
          <w:szCs w:val="32"/>
        </w:rPr>
        <w:t>.</w:t>
      </w:r>
      <w:r w:rsidRPr="00AE4719">
        <w:rPr>
          <w:rStyle w:val="dieuCharChar"/>
          <w:rFonts w:cs="Times New Roman"/>
          <w:b w:val="0"/>
          <w:color w:val="002060"/>
          <w:sz w:val="28"/>
          <w:szCs w:val="32"/>
        </w:rPr>
        <w:t xml:space="preserve"> </w:t>
      </w:r>
      <w:r w:rsidR="00C36F8A">
        <w:rPr>
          <w:rStyle w:val="dieuCharChar"/>
          <w:rFonts w:cs="Times New Roman"/>
          <w:b w:val="0"/>
          <w:color w:val="002060"/>
          <w:sz w:val="28"/>
          <w:szCs w:val="32"/>
        </w:rPr>
        <w:t>C</w:t>
      </w:r>
      <w:r w:rsidR="00D700FF" w:rsidRPr="004F0FA9">
        <w:rPr>
          <w:rStyle w:val="dieuCharChar"/>
          <w:rFonts w:cs="Times New Roman"/>
          <w:b w:val="0"/>
          <w:bCs/>
          <w:color w:val="002060"/>
          <w:sz w:val="28"/>
          <w:szCs w:val="32"/>
        </w:rPr>
        <w:t>ông tác sắp xếp, tinh gọn tổ chức bộ máy được triển khai đảm bảo đúng tinh thần chỉ đạo của Trung ương và của tỉnh.</w:t>
      </w:r>
      <w:r w:rsidR="00521AFF">
        <w:rPr>
          <w:rStyle w:val="dieuCharChar"/>
          <w:rFonts w:cs="Times New Roman"/>
          <w:b w:val="0"/>
          <w:bCs/>
          <w:color w:val="002060"/>
          <w:sz w:val="28"/>
          <w:szCs w:val="32"/>
        </w:rPr>
        <w:t xml:space="preserve"> T</w:t>
      </w:r>
      <w:r w:rsidR="00521AFF" w:rsidRPr="00521AFF">
        <w:rPr>
          <w:rStyle w:val="dieuCharChar"/>
          <w:rFonts w:cs="Times New Roman"/>
          <w:b w:val="0"/>
          <w:bCs/>
          <w:color w:val="002060"/>
          <w:sz w:val="28"/>
          <w:szCs w:val="32"/>
        </w:rPr>
        <w:t>riển khai thực hiện</w:t>
      </w:r>
      <w:r w:rsidR="00521AFF">
        <w:rPr>
          <w:rStyle w:val="dieuCharChar"/>
          <w:rFonts w:cs="Times New Roman"/>
          <w:b w:val="0"/>
          <w:bCs/>
          <w:color w:val="002060"/>
          <w:sz w:val="28"/>
          <w:szCs w:val="32"/>
        </w:rPr>
        <w:t xml:space="preserve"> tốt</w:t>
      </w:r>
      <w:r w:rsidR="00521AFF" w:rsidRPr="00521AFF">
        <w:rPr>
          <w:rStyle w:val="dieuCharChar"/>
          <w:rFonts w:cs="Times New Roman"/>
          <w:b w:val="0"/>
          <w:bCs/>
          <w:color w:val="002060"/>
          <w:sz w:val="28"/>
          <w:szCs w:val="32"/>
        </w:rPr>
        <w:t xml:space="preserve"> các công</w:t>
      </w:r>
      <w:r w:rsidR="00521AFF">
        <w:rPr>
          <w:rStyle w:val="dieuCharChar"/>
          <w:rFonts w:cs="Times New Roman"/>
          <w:b w:val="0"/>
          <w:bCs/>
          <w:color w:val="002060"/>
          <w:sz w:val="28"/>
          <w:szCs w:val="32"/>
        </w:rPr>
        <w:t xml:space="preserve"> </w:t>
      </w:r>
      <w:r w:rsidR="00521AFF" w:rsidRPr="00521AFF">
        <w:rPr>
          <w:rStyle w:val="dieuCharChar"/>
          <w:rFonts w:cs="Times New Roman"/>
          <w:b w:val="0"/>
          <w:bCs/>
          <w:color w:val="002060"/>
          <w:sz w:val="28"/>
          <w:szCs w:val="32"/>
        </w:rPr>
        <w:t>việc liên quan đến tổ chức</w:t>
      </w:r>
      <w:r w:rsidR="00521AFF">
        <w:rPr>
          <w:rStyle w:val="dieuCharChar"/>
          <w:rFonts w:cs="Times New Roman"/>
          <w:b w:val="0"/>
          <w:bCs/>
          <w:color w:val="002060"/>
          <w:sz w:val="28"/>
          <w:szCs w:val="32"/>
        </w:rPr>
        <w:t xml:space="preserve"> </w:t>
      </w:r>
      <w:r w:rsidR="00521AFF" w:rsidRPr="00521AFF">
        <w:rPr>
          <w:rStyle w:val="dieuCharChar"/>
          <w:rFonts w:cs="Times New Roman"/>
          <w:b w:val="0"/>
          <w:bCs/>
          <w:color w:val="002060"/>
          <w:sz w:val="28"/>
          <w:szCs w:val="32"/>
        </w:rPr>
        <w:t>chính quyền địa phương 2 cấp</w:t>
      </w:r>
      <w:r w:rsidR="00521AFF">
        <w:rPr>
          <w:rStyle w:val="dieuCharChar"/>
          <w:rFonts w:cs="Times New Roman"/>
          <w:b w:val="0"/>
          <w:bCs/>
          <w:color w:val="002060"/>
          <w:sz w:val="28"/>
          <w:szCs w:val="32"/>
        </w:rPr>
        <w:t>.</w:t>
      </w:r>
    </w:p>
    <w:p w14:paraId="7A005D97" w14:textId="44FD6368" w:rsidR="00AE4719" w:rsidRPr="00AE4719" w:rsidRDefault="00AE4719" w:rsidP="00494791">
      <w:pPr>
        <w:spacing w:before="120" w:after="0" w:line="288" w:lineRule="auto"/>
        <w:ind w:firstLine="720"/>
        <w:jc w:val="both"/>
        <w:rPr>
          <w:rStyle w:val="dieuCharChar"/>
          <w:rFonts w:cs="Times New Roman"/>
          <w:b w:val="0"/>
          <w:color w:val="002060"/>
          <w:sz w:val="28"/>
          <w:szCs w:val="32"/>
        </w:rPr>
      </w:pPr>
      <w:r w:rsidRPr="00AE4719">
        <w:rPr>
          <w:rStyle w:val="dieuCharChar"/>
          <w:rFonts w:cs="Times New Roman"/>
          <w:b w:val="0"/>
          <w:color w:val="002060"/>
          <w:sz w:val="28"/>
          <w:szCs w:val="32"/>
        </w:rPr>
        <w:t>(7). Khai thác, sử dụng hiệu quả hơn các nguồn tài nguyên, chú trọng</w:t>
      </w:r>
      <w:r w:rsidR="00725532">
        <w:rPr>
          <w:rStyle w:val="dieuCharChar"/>
          <w:rFonts w:cs="Times New Roman"/>
          <w:b w:val="0"/>
          <w:color w:val="002060"/>
          <w:sz w:val="28"/>
          <w:szCs w:val="32"/>
        </w:rPr>
        <w:t xml:space="preserve"> </w:t>
      </w:r>
      <w:r w:rsidRPr="00AE4719">
        <w:rPr>
          <w:rStyle w:val="dieuCharChar"/>
          <w:rFonts w:cs="Times New Roman"/>
          <w:b w:val="0"/>
          <w:color w:val="002060"/>
          <w:sz w:val="28"/>
          <w:szCs w:val="32"/>
        </w:rPr>
        <w:t>bảo vệ môi trường</w:t>
      </w:r>
      <w:r w:rsidR="00CD495C">
        <w:rPr>
          <w:rStyle w:val="dieuCharChar"/>
          <w:rFonts w:cs="Times New Roman"/>
          <w:b w:val="0"/>
          <w:color w:val="002060"/>
          <w:sz w:val="28"/>
          <w:szCs w:val="32"/>
        </w:rPr>
        <w:t>; chủ động</w:t>
      </w:r>
      <w:r w:rsidRPr="00AE4719">
        <w:rPr>
          <w:rStyle w:val="dieuCharChar"/>
          <w:rFonts w:cs="Times New Roman"/>
          <w:b w:val="0"/>
          <w:color w:val="002060"/>
          <w:sz w:val="28"/>
          <w:szCs w:val="32"/>
        </w:rPr>
        <w:t xml:space="preserve"> phòng, chống</w:t>
      </w:r>
      <w:r w:rsidR="00CD495C">
        <w:rPr>
          <w:rStyle w:val="dieuCharChar"/>
          <w:rFonts w:cs="Times New Roman"/>
          <w:b w:val="0"/>
          <w:color w:val="002060"/>
          <w:sz w:val="28"/>
          <w:szCs w:val="32"/>
        </w:rPr>
        <w:t>, ứng phó và khắc phục hậu quả</w:t>
      </w:r>
      <w:r w:rsidRPr="00AE4719">
        <w:rPr>
          <w:rStyle w:val="dieuCharChar"/>
          <w:rFonts w:cs="Times New Roman"/>
          <w:b w:val="0"/>
          <w:color w:val="002060"/>
          <w:sz w:val="28"/>
          <w:szCs w:val="32"/>
        </w:rPr>
        <w:t xml:space="preserve"> thiên tai</w:t>
      </w:r>
      <w:r w:rsidR="00CD495C">
        <w:rPr>
          <w:rStyle w:val="dieuCharChar"/>
          <w:rFonts w:cs="Times New Roman"/>
          <w:b w:val="0"/>
          <w:color w:val="002060"/>
          <w:sz w:val="28"/>
          <w:szCs w:val="32"/>
        </w:rPr>
        <w:t xml:space="preserve">. </w:t>
      </w:r>
      <w:r w:rsidRPr="00AE4719">
        <w:rPr>
          <w:rStyle w:val="dieuCharChar"/>
          <w:rFonts w:cs="Times New Roman"/>
          <w:b w:val="0"/>
          <w:color w:val="002060"/>
          <w:sz w:val="28"/>
          <w:szCs w:val="32"/>
        </w:rPr>
        <w:t>Công tác tiếp công dân, giải quyết xử lý đơn thư được quan tâm và chỉ đạo kịp thời, quyết liệt, đúng quy định. Tình hình an ninh chính trị, trật tự an toàn xã hội trên địa bàn thành phố được giữ vững ổn định. Các hoạt động đối ngoại được đẩy mạnh và tăng cường sự đoàn kết hữu nghị, hoạt động kết nghĩa với các địa phương tiếp tục được quan tâm và chỉ đạo thực hiện đảm bảo quy định.</w:t>
      </w:r>
    </w:p>
    <w:p w14:paraId="6E4C96E5" w14:textId="77777777" w:rsidR="008C2446" w:rsidRPr="00FC7739" w:rsidRDefault="008C2446" w:rsidP="00A029B9">
      <w:pPr>
        <w:spacing w:before="120" w:after="0" w:line="288" w:lineRule="auto"/>
        <w:ind w:firstLine="720"/>
        <w:jc w:val="both"/>
        <w:rPr>
          <w:b/>
          <w:color w:val="002060"/>
          <w:lang w:val="pt-BR"/>
        </w:rPr>
      </w:pPr>
      <w:r w:rsidRPr="00FC7739">
        <w:rPr>
          <w:b/>
          <w:color w:val="002060"/>
          <w:lang w:val="pt-BR"/>
        </w:rPr>
        <w:t>2. Tồn tại, hạn chế và nguyên nhân hạn chế</w:t>
      </w:r>
    </w:p>
    <w:p w14:paraId="0B45BE77" w14:textId="11CC256E" w:rsidR="008C2446" w:rsidRDefault="00E47ADA" w:rsidP="00A029B9">
      <w:pPr>
        <w:spacing w:before="120" w:after="0" w:line="288" w:lineRule="auto"/>
        <w:ind w:firstLine="720"/>
        <w:jc w:val="both"/>
        <w:rPr>
          <w:b/>
          <w:color w:val="002060"/>
          <w:lang w:val="pt-BR"/>
        </w:rPr>
      </w:pPr>
      <w:r w:rsidRPr="00FC7739">
        <w:rPr>
          <w:b/>
          <w:color w:val="002060"/>
          <w:lang w:val="pt-BR"/>
        </w:rPr>
        <w:t>a)</w:t>
      </w:r>
      <w:r w:rsidR="008C2446" w:rsidRPr="00FC7739">
        <w:rPr>
          <w:b/>
          <w:color w:val="002060"/>
          <w:lang w:val="pt-BR"/>
        </w:rPr>
        <w:t xml:space="preserve"> Tồn tại hạn chế</w:t>
      </w:r>
    </w:p>
    <w:p w14:paraId="618C1C8B" w14:textId="3503686A" w:rsidR="00494791" w:rsidRPr="00CD495C" w:rsidRDefault="00EC66B4" w:rsidP="00A029B9">
      <w:pPr>
        <w:spacing w:before="120" w:after="0" w:line="288" w:lineRule="auto"/>
        <w:ind w:firstLine="720"/>
        <w:jc w:val="both"/>
        <w:rPr>
          <w:bCs/>
          <w:color w:val="002060"/>
          <w:lang w:val="pt-BR"/>
        </w:rPr>
      </w:pPr>
      <w:r w:rsidRPr="00CD495C">
        <w:rPr>
          <w:bCs/>
          <w:color w:val="002060"/>
          <w:lang w:val="pt-BR"/>
        </w:rPr>
        <w:lastRenderedPageBreak/>
        <w:t>-</w:t>
      </w:r>
      <w:r w:rsidR="008E703E" w:rsidRPr="00CD495C">
        <w:rPr>
          <w:bCs/>
          <w:color w:val="002060"/>
          <w:lang w:val="pt-BR"/>
        </w:rPr>
        <w:t xml:space="preserve"> Giải ngân kế hoạch vốn đầu tư công đạt</w:t>
      </w:r>
      <w:r w:rsidR="000F220D" w:rsidRPr="00CD495C">
        <w:rPr>
          <w:bCs/>
          <w:color w:val="002060"/>
          <w:lang w:val="pt-BR"/>
        </w:rPr>
        <w:t xml:space="preserve"> thấp </w:t>
      </w:r>
      <w:r w:rsidR="000F220D" w:rsidRPr="00CD495C">
        <w:rPr>
          <w:bCs/>
          <w:i/>
          <w:iCs/>
          <w:color w:val="002060"/>
          <w:lang w:val="pt-BR"/>
        </w:rPr>
        <w:t>(</w:t>
      </w:r>
      <w:r w:rsidR="000F220D" w:rsidRPr="00CD495C">
        <w:rPr>
          <w:rFonts w:cs="Times New Roman"/>
          <w:bCs/>
          <w:i/>
          <w:iCs/>
          <w:color w:val="002060"/>
          <w:lang w:val="nl-NL"/>
        </w:rPr>
        <w:t>đạt 18,3% kế hoạch)</w:t>
      </w:r>
      <w:r w:rsidR="000F220D" w:rsidRPr="00CD495C">
        <w:rPr>
          <w:rFonts w:cs="Times New Roman"/>
          <w:bCs/>
          <w:color w:val="002060"/>
          <w:lang w:val="nl-NL"/>
        </w:rPr>
        <w:t>.</w:t>
      </w:r>
    </w:p>
    <w:p w14:paraId="6CBAC080" w14:textId="5BE1500F" w:rsidR="00EC66B4" w:rsidRDefault="00EC66B4" w:rsidP="00441EC9">
      <w:pPr>
        <w:spacing w:before="120" w:after="0" w:line="288" w:lineRule="auto"/>
        <w:ind w:firstLine="720"/>
        <w:jc w:val="both"/>
        <w:rPr>
          <w:bCs/>
          <w:color w:val="002060"/>
          <w:spacing w:val="-2"/>
          <w:lang w:val="pt-BR"/>
        </w:rPr>
      </w:pPr>
      <w:r w:rsidRPr="00CD495C">
        <w:rPr>
          <w:bCs/>
          <w:color w:val="002060"/>
          <w:spacing w:val="-2"/>
          <w:lang w:val="pt-BR"/>
        </w:rPr>
        <w:t>- Vướng mắc trong công tác bồi thường GPMB tại một số dự án chưa được giải quyết dứt điểm</w:t>
      </w:r>
      <w:r w:rsidR="00774831" w:rsidRPr="00CD495C">
        <w:rPr>
          <w:bCs/>
          <w:color w:val="002060"/>
          <w:spacing w:val="-2"/>
          <w:lang w:val="pt-BR"/>
        </w:rPr>
        <w:t xml:space="preserve"> nên đã ảnh hưởng đến tiến độ triển khai một số dự án. Mặt khác</w:t>
      </w:r>
      <w:r w:rsidR="00ED5A0D" w:rsidRPr="00CD495C">
        <w:rPr>
          <w:bCs/>
          <w:color w:val="002060"/>
          <w:spacing w:val="-2"/>
          <w:lang w:val="pt-BR"/>
        </w:rPr>
        <w:t xml:space="preserve"> </w:t>
      </w:r>
      <w:r w:rsidR="00942921" w:rsidRPr="00CD495C">
        <w:rPr>
          <w:bCs/>
          <w:color w:val="002060"/>
          <w:spacing w:val="-2"/>
          <w:lang w:val="pt-BR"/>
        </w:rPr>
        <w:t>cũng</w:t>
      </w:r>
      <w:r w:rsidR="00774831" w:rsidRPr="00CD495C">
        <w:rPr>
          <w:bCs/>
          <w:color w:val="002060"/>
          <w:spacing w:val="-2"/>
          <w:lang w:val="pt-BR"/>
        </w:rPr>
        <w:t xml:space="preserve"> đã ảnh hưởng tới công tác</w:t>
      </w:r>
      <w:r w:rsidR="00942921" w:rsidRPr="00CD495C">
        <w:rPr>
          <w:bCs/>
          <w:color w:val="002060"/>
          <w:spacing w:val="-2"/>
          <w:lang w:val="pt-BR"/>
        </w:rPr>
        <w:t xml:space="preserve"> quyết toán dự án</w:t>
      </w:r>
      <w:r w:rsidR="00161F89" w:rsidRPr="00CD495C">
        <w:rPr>
          <w:bCs/>
          <w:color w:val="002060"/>
          <w:spacing w:val="-2"/>
          <w:lang w:val="pt-BR"/>
        </w:rPr>
        <w:t xml:space="preserve"> hoàn thành của một số dự án.</w:t>
      </w:r>
    </w:p>
    <w:p w14:paraId="59B3F91B" w14:textId="7B487CE9" w:rsidR="008C2446" w:rsidRDefault="00E47ADA" w:rsidP="00A029B9">
      <w:pPr>
        <w:spacing w:before="120" w:after="0" w:line="288" w:lineRule="auto"/>
        <w:ind w:firstLine="720"/>
        <w:jc w:val="both"/>
        <w:rPr>
          <w:b/>
          <w:color w:val="002060"/>
          <w:lang w:val="pt-BR"/>
        </w:rPr>
      </w:pPr>
      <w:r w:rsidRPr="00FC7739">
        <w:rPr>
          <w:b/>
          <w:color w:val="002060"/>
          <w:lang w:val="pt-BR"/>
        </w:rPr>
        <w:t>b)</w:t>
      </w:r>
      <w:r w:rsidR="008C2446" w:rsidRPr="00FC7739">
        <w:rPr>
          <w:b/>
          <w:color w:val="002060"/>
          <w:lang w:val="pt-BR"/>
        </w:rPr>
        <w:t xml:space="preserve"> Nguyên nhân tồn tại hạn chế</w:t>
      </w:r>
    </w:p>
    <w:p w14:paraId="15E9D8F7" w14:textId="31099F98" w:rsidR="00E3493D" w:rsidRPr="008D1D0F" w:rsidRDefault="00441EC9" w:rsidP="00E3493D">
      <w:pPr>
        <w:spacing w:before="120" w:after="0" w:line="288" w:lineRule="auto"/>
        <w:ind w:firstLine="720"/>
        <w:jc w:val="both"/>
        <w:rPr>
          <w:bCs/>
          <w:color w:val="002060"/>
          <w:lang w:val="pt-BR"/>
        </w:rPr>
      </w:pPr>
      <w:r w:rsidRPr="008D1D0F">
        <w:rPr>
          <w:bCs/>
          <w:color w:val="002060"/>
          <w:lang w:val="pt-BR"/>
        </w:rPr>
        <w:t xml:space="preserve">- </w:t>
      </w:r>
      <w:r w:rsidR="00E3493D" w:rsidRPr="008D1D0F">
        <w:rPr>
          <w:bCs/>
          <w:color w:val="002060"/>
          <w:lang w:val="pt-BR"/>
        </w:rPr>
        <w:t>Nguồn thu NSNN trên địa bàn không đạt kế hoạch giao nguyên nhân chính là do nguồn thu sử dụng đất không đảm bảo theo kế hoạch đề ra đã ảnh hưởng đến tỷ lệ giải ngân vốn đầu tư công.</w:t>
      </w:r>
    </w:p>
    <w:p w14:paraId="2FD3619B" w14:textId="37319C47" w:rsidR="005D7E1E" w:rsidRDefault="00E3493D" w:rsidP="006D1DCC">
      <w:pPr>
        <w:spacing w:before="120" w:after="0" w:line="288" w:lineRule="auto"/>
        <w:ind w:firstLine="720"/>
        <w:jc w:val="both"/>
        <w:rPr>
          <w:bCs/>
          <w:color w:val="002060"/>
          <w:lang w:val="pt-BR"/>
        </w:rPr>
      </w:pPr>
      <w:r w:rsidRPr="008D1D0F">
        <w:rPr>
          <w:bCs/>
          <w:color w:val="002060"/>
          <w:lang w:val="pt-BR"/>
        </w:rPr>
        <w:t xml:space="preserve">- </w:t>
      </w:r>
      <w:r w:rsidR="00411E97">
        <w:rPr>
          <w:bCs/>
          <w:color w:val="002060"/>
          <w:lang w:val="pt-BR"/>
        </w:rPr>
        <w:t xml:space="preserve">Công tác phối hợp của một số cơ quan đơn vị, UBND các xã, phường </w:t>
      </w:r>
      <w:r w:rsidR="00BF22DD">
        <w:rPr>
          <w:bCs/>
          <w:color w:val="002060"/>
          <w:lang w:val="pt-BR"/>
        </w:rPr>
        <w:t xml:space="preserve">đôi lúc còn </w:t>
      </w:r>
      <w:r w:rsidR="00411E97">
        <w:rPr>
          <w:bCs/>
          <w:color w:val="002060"/>
          <w:lang w:val="pt-BR"/>
        </w:rPr>
        <w:t>chưa chặt chẽ.</w:t>
      </w:r>
      <w:r w:rsidR="00BF22DD">
        <w:rPr>
          <w:bCs/>
          <w:color w:val="002060"/>
          <w:lang w:val="pt-BR"/>
        </w:rPr>
        <w:t xml:space="preserve"> </w:t>
      </w:r>
      <w:r w:rsidR="005D7E1E">
        <w:rPr>
          <w:bCs/>
          <w:color w:val="002060"/>
          <w:lang w:val="pt-BR"/>
        </w:rPr>
        <w:t>Việc chấp hành chủ trương, chính sách về bồi thường</w:t>
      </w:r>
      <w:r w:rsidR="00314A47">
        <w:rPr>
          <w:bCs/>
          <w:color w:val="002060"/>
          <w:lang w:val="pt-BR"/>
        </w:rPr>
        <w:t xml:space="preserve"> hỗ trợ của một bộ phận người có đất thu hồi còn nhiều hạn chế.</w:t>
      </w:r>
    </w:p>
    <w:p w14:paraId="413B3987" w14:textId="5185EB9E" w:rsidR="00BB5AC5" w:rsidRPr="00FC7739" w:rsidRDefault="00BB5AC5" w:rsidP="0095436C">
      <w:pPr>
        <w:spacing w:before="240" w:after="80" w:line="360" w:lineRule="exact"/>
        <w:jc w:val="center"/>
        <w:rPr>
          <w:b/>
          <w:color w:val="002060"/>
          <w:sz w:val="26"/>
          <w:szCs w:val="26"/>
          <w:lang w:val="nl-NL"/>
        </w:rPr>
      </w:pPr>
      <w:r w:rsidRPr="00FC7739">
        <w:rPr>
          <w:b/>
          <w:bCs/>
          <w:color w:val="002060"/>
          <w:szCs w:val="28"/>
        </w:rPr>
        <w:t>Phần thứ hai</w:t>
      </w:r>
      <w:r w:rsidRPr="00FC7739">
        <w:rPr>
          <w:b/>
          <w:bCs/>
          <w:color w:val="002060"/>
          <w:sz w:val="26"/>
          <w:szCs w:val="26"/>
        </w:rPr>
        <w:br/>
      </w:r>
      <w:r w:rsidRPr="00FC7739">
        <w:rPr>
          <w:b/>
          <w:color w:val="002060"/>
          <w:sz w:val="26"/>
          <w:szCs w:val="26"/>
          <w:lang w:val="nl-NL"/>
        </w:rPr>
        <w:t>MỘT SỐ NHIỆM VỤ, GIẢI PHÁP THỰC HIỆN 6 THÁNG CUỐI NĂM 2025</w:t>
      </w:r>
    </w:p>
    <w:p w14:paraId="08A43277" w14:textId="181AB67A" w:rsidR="008C2446" w:rsidRDefault="008C2446" w:rsidP="00BB5AC5">
      <w:pPr>
        <w:tabs>
          <w:tab w:val="left" w:pos="5691"/>
        </w:tabs>
        <w:spacing w:after="120" w:line="360" w:lineRule="exact"/>
        <w:jc w:val="center"/>
      </w:pPr>
    </w:p>
    <w:p w14:paraId="440E9244" w14:textId="348F48D5" w:rsidR="0095436C" w:rsidRPr="00C17B0E" w:rsidRDefault="0095436C" w:rsidP="0095436C">
      <w:pPr>
        <w:spacing w:before="120" w:after="0" w:line="288" w:lineRule="auto"/>
        <w:ind w:firstLine="720"/>
        <w:jc w:val="both"/>
        <w:rPr>
          <w:rFonts w:cs="Times New Roman"/>
          <w:b/>
          <w:color w:val="002060"/>
          <w:szCs w:val="28"/>
        </w:rPr>
      </w:pPr>
      <w:r w:rsidRPr="00C17B0E">
        <w:rPr>
          <w:rFonts w:cs="Times New Roman"/>
          <w:b/>
          <w:color w:val="002060"/>
          <w:szCs w:val="28"/>
        </w:rPr>
        <w:t>(1).</w:t>
      </w:r>
      <w:r w:rsidRPr="00C17B0E">
        <w:rPr>
          <w:rFonts w:cs="Times New Roman"/>
          <w:color w:val="002060"/>
          <w:szCs w:val="28"/>
        </w:rPr>
        <w:t xml:space="preserve"> Tiếp tục triển khai thực hiện các nhiệm vụ đề ra trong kế hoạch thực hiện Nghị quyết 01/NQ-CP ngày 08/01/2025 của Chính phủ, Nghị quyết của Hội đồng nhân dân thành phố về kế hoạch phát triển kinh tế - xã hội, dự toán ngân sách nhà nước và theo chương trình công tác năm 2025 đảm bảo chất lượng và tiến độ.</w:t>
      </w:r>
      <w:r w:rsidR="002D1A42">
        <w:rPr>
          <w:rFonts w:cs="Times New Roman"/>
          <w:color w:val="002060"/>
          <w:szCs w:val="28"/>
        </w:rPr>
        <w:t xml:space="preserve"> </w:t>
      </w:r>
      <w:r w:rsidR="002D1A42" w:rsidRPr="00C17B0E">
        <w:rPr>
          <w:rFonts w:cs="Times New Roman"/>
          <w:color w:val="002060"/>
          <w:szCs w:val="28"/>
        </w:rPr>
        <w:t>Các cơ quan, đơn vị thành phố; UBND các xã, phường tập trung chỉ đạo, điều hành linh hoạt, sáng tạo, có trọng tâm trọng điểm và nâng cao hiệu quả các nhiệm vụ được giao.</w:t>
      </w:r>
    </w:p>
    <w:p w14:paraId="7B961CEB" w14:textId="36D2609B" w:rsidR="0095436C" w:rsidRPr="00C17B0E" w:rsidRDefault="0095436C" w:rsidP="0095436C">
      <w:pPr>
        <w:spacing w:before="120" w:after="0" w:line="288" w:lineRule="auto"/>
        <w:ind w:firstLine="720"/>
        <w:jc w:val="both"/>
        <w:rPr>
          <w:rFonts w:cs="Times New Roman"/>
          <w:color w:val="002060"/>
          <w:szCs w:val="28"/>
        </w:rPr>
      </w:pPr>
      <w:r w:rsidRPr="00C17B0E">
        <w:rPr>
          <w:rFonts w:cs="Times New Roman"/>
          <w:b/>
          <w:color w:val="002060"/>
          <w:szCs w:val="28"/>
        </w:rPr>
        <w:t>(2).</w:t>
      </w:r>
      <w:r w:rsidRPr="00C17B0E">
        <w:rPr>
          <w:rFonts w:cs="Times New Roman"/>
          <w:color w:val="002060"/>
          <w:szCs w:val="28"/>
        </w:rPr>
        <w:t xml:space="preserve"> Tập trung chỉ đạo, hướng dẫn các xã, phường chăm sóc, thu hoạch cây trồng vụ xuân sớm; gieo trồng các cây trồng vụ xuân hè, làm đất gieo cấy vụ mùa đảm bảo kỹ thuật, thời vụ; chăm sóc diện tích Chè hiện có; tăng cường công tác ứng phó thiên tai và phòng, chống dịch bệnh. Tiếp tục triển khai thực hiện các dự án, tiểu dự án thuộc 03 Chương trình MTQG trên địa bàn thành phố. Theo dõi cảnh báo thiên tai, mưa lũ, ứng trực 24/24 giờ; kịp thời thông tin tới Nhân dân trên địa bàn để có biện pháp phòng ngừa, ứng phó.</w:t>
      </w:r>
    </w:p>
    <w:p w14:paraId="48E052F0" w14:textId="2583BA43" w:rsidR="0095436C" w:rsidRPr="00C17B0E" w:rsidRDefault="0095436C" w:rsidP="0095436C">
      <w:pPr>
        <w:spacing w:before="120" w:after="0" w:line="288" w:lineRule="auto"/>
        <w:ind w:firstLine="720"/>
        <w:jc w:val="both"/>
        <w:rPr>
          <w:rFonts w:cs="Times New Roman"/>
          <w:color w:val="002060"/>
          <w:szCs w:val="28"/>
        </w:rPr>
      </w:pPr>
      <w:r w:rsidRPr="00C17B0E">
        <w:rPr>
          <w:rFonts w:cs="Times New Roman"/>
          <w:b/>
          <w:color w:val="002060"/>
          <w:szCs w:val="28"/>
        </w:rPr>
        <w:t>(</w:t>
      </w:r>
      <w:r w:rsidR="002D1A42">
        <w:rPr>
          <w:rFonts w:cs="Times New Roman"/>
          <w:b/>
          <w:color w:val="002060"/>
          <w:szCs w:val="28"/>
        </w:rPr>
        <w:t>3</w:t>
      </w:r>
      <w:r w:rsidRPr="00C17B0E">
        <w:rPr>
          <w:rFonts w:cs="Times New Roman"/>
          <w:b/>
          <w:color w:val="002060"/>
          <w:szCs w:val="28"/>
        </w:rPr>
        <w:t>).</w:t>
      </w:r>
      <w:r w:rsidRPr="00C17B0E">
        <w:rPr>
          <w:rFonts w:cs="Times New Roman"/>
          <w:color w:val="002060"/>
          <w:szCs w:val="28"/>
        </w:rPr>
        <w:t xml:space="preserve"> Triển khai thực hiện tốt Kế hoạch phát triển thương mại và dịch vụ du lịch năm 2025 trên địa bàn thành phố; thực hiện tốt công tác kiểm tra, kiểm soát thị trường, an toàn vệ sinh thực phẩm. </w:t>
      </w:r>
    </w:p>
    <w:p w14:paraId="60DAACDC" w14:textId="060EBCE9" w:rsidR="0095436C" w:rsidRPr="00C17B0E" w:rsidRDefault="0095436C" w:rsidP="0095436C">
      <w:pPr>
        <w:spacing w:before="120" w:after="0" w:line="288" w:lineRule="auto"/>
        <w:ind w:firstLine="720"/>
        <w:jc w:val="both"/>
        <w:rPr>
          <w:rFonts w:cs="Times New Roman"/>
          <w:color w:val="002060"/>
          <w:szCs w:val="28"/>
        </w:rPr>
      </w:pPr>
      <w:r w:rsidRPr="00C17B0E">
        <w:rPr>
          <w:rFonts w:cs="Times New Roman"/>
          <w:b/>
          <w:color w:val="002060"/>
          <w:szCs w:val="28"/>
        </w:rPr>
        <w:t>(</w:t>
      </w:r>
      <w:r w:rsidR="00ED34FA">
        <w:rPr>
          <w:rFonts w:cs="Times New Roman"/>
          <w:b/>
          <w:color w:val="002060"/>
          <w:szCs w:val="28"/>
        </w:rPr>
        <w:t>4</w:t>
      </w:r>
      <w:r w:rsidRPr="00C17B0E">
        <w:rPr>
          <w:rFonts w:cs="Times New Roman"/>
          <w:b/>
          <w:color w:val="002060"/>
          <w:szCs w:val="28"/>
        </w:rPr>
        <w:t>).</w:t>
      </w:r>
      <w:r w:rsidRPr="00C17B0E">
        <w:rPr>
          <w:rFonts w:cs="Times New Roman"/>
          <w:color w:val="002060"/>
          <w:szCs w:val="28"/>
        </w:rPr>
        <w:t xml:space="preserve"> Tổ chức kiểm tra, đôn đốc đẩy nhanh tiến độ thực hiện các dự án đầu tư công, chỉ đạo các chủ đầu tư quyết liệt đôn đốc nhà thầu tập trung nhân lực máy móc để thi công thực hiện dự án theo đúng tiến độ; tiếp tục chỉ đạo thực hiện việc </w:t>
      </w:r>
      <w:r w:rsidRPr="00C17B0E">
        <w:rPr>
          <w:rFonts w:cs="Times New Roman"/>
          <w:color w:val="002060"/>
          <w:szCs w:val="28"/>
        </w:rPr>
        <w:lastRenderedPageBreak/>
        <w:t xml:space="preserve">lập hồ sơ, thẩm định, phê duyệt quyết toán dự án hoàn thành. </w:t>
      </w:r>
      <w:r w:rsidRPr="00C17B0E">
        <w:rPr>
          <w:rFonts w:cs="Times New Roman"/>
          <w:color w:val="002060"/>
          <w:szCs w:val="28"/>
          <w:lang w:val="vi-VN"/>
        </w:rPr>
        <w:t>Tiếp tục tăng cường quản lý quy hoạch, quản lý đô thị, quản lý kiến trúc đô thị;</w:t>
      </w:r>
      <w:r w:rsidRPr="00C17B0E">
        <w:rPr>
          <w:rFonts w:cs="Times New Roman"/>
          <w:color w:val="002060"/>
          <w:szCs w:val="28"/>
        </w:rPr>
        <w:t xml:space="preserve"> hoàn thiện 03 đồ án quy hoạch chi tiết. Triển khai chuyển tiếp công tác quản lý các chương trình, nhiệm vụ, dự án, kế hoạch đầu tư công trong quá trình sắp xếp, kiện toàn tổ chức bộ máy chính quyền địa phương 02 cấp.</w:t>
      </w:r>
    </w:p>
    <w:p w14:paraId="40264E70" w14:textId="1B74AB8E" w:rsidR="0095436C" w:rsidRPr="00C17B0E" w:rsidRDefault="0095436C" w:rsidP="0095436C">
      <w:pPr>
        <w:spacing w:before="120" w:after="0" w:line="288" w:lineRule="auto"/>
        <w:ind w:firstLine="720"/>
        <w:jc w:val="both"/>
        <w:rPr>
          <w:rFonts w:cs="Times New Roman"/>
          <w:color w:val="002060"/>
          <w:szCs w:val="28"/>
        </w:rPr>
      </w:pPr>
      <w:r w:rsidRPr="00C17B0E">
        <w:rPr>
          <w:rFonts w:cs="Times New Roman"/>
          <w:b/>
          <w:color w:val="002060"/>
          <w:szCs w:val="28"/>
        </w:rPr>
        <w:t>(</w:t>
      </w:r>
      <w:r w:rsidR="00DD0BDC">
        <w:rPr>
          <w:rFonts w:cs="Times New Roman"/>
          <w:b/>
          <w:color w:val="002060"/>
          <w:szCs w:val="28"/>
        </w:rPr>
        <w:t>5</w:t>
      </w:r>
      <w:r w:rsidRPr="00C17B0E">
        <w:rPr>
          <w:rFonts w:cs="Times New Roman"/>
          <w:b/>
          <w:color w:val="002060"/>
          <w:szCs w:val="28"/>
        </w:rPr>
        <w:t>).</w:t>
      </w:r>
      <w:r w:rsidRPr="00C17B0E">
        <w:rPr>
          <w:rFonts w:cs="Times New Roman"/>
          <w:color w:val="002060"/>
          <w:szCs w:val="28"/>
        </w:rPr>
        <w:t xml:space="preserve"> Tiếp tục tập trung giải quyết dứt điểm những khó khăn, vướng mắc trong công tác bồi thường, giải phóng mặt bằng tại một số các dự án trên địa bàn thành phố. Thực hiện tốt công tác giải quyết đơn thư, tiếp công dân, khiếu nại, tố cáo và phòng chống tham nhũng, lãng phí, tiêu cực. Tiếp tục chủ động, quyết liệt thực hiện nhiệm vụ giải pháp khắc phục vi phạm khuyết điểm theo Thông báo kết luận của Ủy ban kiểm tra Trung ương.</w:t>
      </w:r>
    </w:p>
    <w:p w14:paraId="189BE25A" w14:textId="46A55371" w:rsidR="0095436C" w:rsidRPr="00C17B0E" w:rsidRDefault="0095436C" w:rsidP="0095436C">
      <w:pPr>
        <w:widowControl w:val="0"/>
        <w:autoSpaceDE w:val="0"/>
        <w:autoSpaceDN w:val="0"/>
        <w:adjustRightInd w:val="0"/>
        <w:spacing w:before="120" w:after="0" w:line="288" w:lineRule="auto"/>
        <w:ind w:firstLine="720"/>
        <w:jc w:val="both"/>
        <w:rPr>
          <w:rFonts w:cs="Times New Roman"/>
          <w:color w:val="002060"/>
          <w:szCs w:val="28"/>
        </w:rPr>
      </w:pPr>
      <w:r w:rsidRPr="00C17B0E">
        <w:rPr>
          <w:rFonts w:cs="Times New Roman"/>
          <w:b/>
          <w:bCs/>
          <w:color w:val="002060"/>
          <w:szCs w:val="28"/>
        </w:rPr>
        <w:t>(</w:t>
      </w:r>
      <w:r w:rsidR="00DD0BDC">
        <w:rPr>
          <w:rFonts w:cs="Times New Roman"/>
          <w:b/>
          <w:bCs/>
          <w:color w:val="002060"/>
          <w:szCs w:val="28"/>
        </w:rPr>
        <w:t>6</w:t>
      </w:r>
      <w:r w:rsidRPr="00C17B0E">
        <w:rPr>
          <w:rFonts w:cs="Times New Roman"/>
          <w:b/>
          <w:bCs/>
          <w:color w:val="002060"/>
          <w:szCs w:val="28"/>
        </w:rPr>
        <w:t>).</w:t>
      </w:r>
      <w:r w:rsidRPr="00C17B0E">
        <w:rPr>
          <w:rFonts w:cs="Times New Roman"/>
          <w:color w:val="002060"/>
          <w:szCs w:val="28"/>
        </w:rPr>
        <w:t xml:space="preserve"> Tiếp tục triển khai thực hiện có hiệu quả các nhiệm vụ, giải pháp quản lý thu ngân sách nhà nước, chống thất thu ngân sách, thu hồi nợ đọng thuế năm 2025. Tiếp tục triển khai thực hiện các thủ tục hành chính về đất đai theo quy định.</w:t>
      </w:r>
    </w:p>
    <w:p w14:paraId="2F474AFF" w14:textId="55441E4C" w:rsidR="0095436C" w:rsidRPr="00C17B0E" w:rsidRDefault="0095436C" w:rsidP="0095436C">
      <w:pPr>
        <w:spacing w:before="120" w:after="0" w:line="288" w:lineRule="auto"/>
        <w:ind w:firstLine="720"/>
        <w:jc w:val="both"/>
        <w:rPr>
          <w:rFonts w:cs="Times New Roman"/>
          <w:color w:val="002060"/>
          <w:szCs w:val="28"/>
        </w:rPr>
      </w:pPr>
      <w:r w:rsidRPr="00C17B0E">
        <w:rPr>
          <w:rFonts w:cs="Times New Roman"/>
          <w:b/>
          <w:color w:val="002060"/>
          <w:szCs w:val="28"/>
        </w:rPr>
        <w:t>(</w:t>
      </w:r>
      <w:r w:rsidR="00DD0BDC">
        <w:rPr>
          <w:rFonts w:cs="Times New Roman"/>
          <w:b/>
          <w:color w:val="002060"/>
          <w:szCs w:val="28"/>
        </w:rPr>
        <w:t>7</w:t>
      </w:r>
      <w:r w:rsidRPr="00C17B0E">
        <w:rPr>
          <w:rFonts w:cs="Times New Roman"/>
          <w:b/>
          <w:color w:val="002060"/>
          <w:szCs w:val="28"/>
        </w:rPr>
        <w:t>).</w:t>
      </w:r>
      <w:r w:rsidRPr="00C17B0E">
        <w:rPr>
          <w:rFonts w:cs="Times New Roman"/>
          <w:color w:val="002060"/>
          <w:szCs w:val="28"/>
        </w:rPr>
        <w:t xml:space="preserve"> Chỉ đạo t</w:t>
      </w:r>
      <w:r w:rsidRPr="00C17B0E">
        <w:rPr>
          <w:rFonts w:eastAsia="Times New Roman" w:cs="Times New Roman"/>
          <w:color w:val="002060"/>
          <w:szCs w:val="28"/>
          <w:lang w:val="es-BO"/>
        </w:rPr>
        <w:t xml:space="preserve">ổ chức kiểm tra học kỳ II, hoàn thành </w:t>
      </w:r>
      <w:bookmarkStart w:id="3" w:name="_Hlk195792610"/>
      <w:r w:rsidRPr="00C17B0E">
        <w:rPr>
          <w:rFonts w:eastAsia="Times New Roman" w:cs="Times New Roman"/>
          <w:color w:val="002060"/>
          <w:szCs w:val="28"/>
          <w:lang w:val="es-BO"/>
        </w:rPr>
        <w:t>chương trình giáo dục năm học 202</w:t>
      </w:r>
      <w:r w:rsidRPr="00C17B0E">
        <w:rPr>
          <w:rFonts w:eastAsia="Times New Roman" w:cs="Times New Roman"/>
          <w:color w:val="002060"/>
          <w:szCs w:val="28"/>
        </w:rPr>
        <w:t>4</w:t>
      </w:r>
      <w:r w:rsidRPr="00C17B0E">
        <w:rPr>
          <w:rFonts w:eastAsia="Times New Roman" w:cs="Times New Roman"/>
          <w:color w:val="002060"/>
          <w:szCs w:val="28"/>
          <w:lang w:val="es-BO"/>
        </w:rPr>
        <w:t xml:space="preserve"> – 202</w:t>
      </w:r>
      <w:r w:rsidRPr="00C17B0E">
        <w:rPr>
          <w:rFonts w:eastAsia="Times New Roman" w:cs="Times New Roman"/>
          <w:color w:val="002060"/>
          <w:szCs w:val="28"/>
        </w:rPr>
        <w:t>5 theo đúng kế hoạch thời gian năm học</w:t>
      </w:r>
      <w:bookmarkEnd w:id="3"/>
      <w:r w:rsidRPr="00C17B0E">
        <w:rPr>
          <w:rFonts w:eastAsia="Times New Roman" w:cs="Times New Roman"/>
          <w:color w:val="002060"/>
          <w:szCs w:val="28"/>
          <w:lang w:val="es-BO"/>
        </w:rPr>
        <w:t xml:space="preserve">, nghiệm thu chất lượng giáo dục cuối cấp. Phối hợp rà soát công tác chuẩn bị cho kỳ thi tốt nghiệp THPT trên địa bàn. </w:t>
      </w:r>
      <w:r w:rsidRPr="00C17B0E">
        <w:rPr>
          <w:color w:val="002060"/>
          <w:szCs w:val="28"/>
        </w:rPr>
        <w:t>Tổng kết năm học 2024 - 2025, đánh giá kết quả thực hiện nhiệm vụ giáo dục các cấp học.</w:t>
      </w:r>
    </w:p>
    <w:p w14:paraId="5D14EA3B" w14:textId="2EA3B606" w:rsidR="0095436C" w:rsidRPr="00C17B0E" w:rsidRDefault="0095436C" w:rsidP="0095436C">
      <w:pPr>
        <w:spacing w:before="120" w:after="0" w:line="288" w:lineRule="auto"/>
        <w:ind w:firstLine="720"/>
        <w:jc w:val="both"/>
        <w:rPr>
          <w:rFonts w:cs="Times New Roman"/>
          <w:color w:val="002060"/>
          <w:szCs w:val="28"/>
          <w:lang w:val="vi-VN"/>
        </w:rPr>
      </w:pPr>
      <w:r w:rsidRPr="00C17B0E">
        <w:rPr>
          <w:rFonts w:cs="Times New Roman"/>
          <w:b/>
          <w:color w:val="002060"/>
          <w:szCs w:val="28"/>
        </w:rPr>
        <w:t>(</w:t>
      </w:r>
      <w:r w:rsidR="00DD0BDC">
        <w:rPr>
          <w:rFonts w:cs="Times New Roman"/>
          <w:b/>
          <w:color w:val="002060"/>
          <w:szCs w:val="28"/>
        </w:rPr>
        <w:t>8</w:t>
      </w:r>
      <w:r w:rsidRPr="00C17B0E">
        <w:rPr>
          <w:rFonts w:cs="Times New Roman"/>
          <w:b/>
          <w:color w:val="002060"/>
          <w:szCs w:val="28"/>
        </w:rPr>
        <w:t>).</w:t>
      </w:r>
      <w:r w:rsidRPr="00C17B0E">
        <w:rPr>
          <w:rFonts w:cs="Times New Roman"/>
          <w:color w:val="002060"/>
          <w:szCs w:val="28"/>
        </w:rPr>
        <w:t xml:space="preserve"> Tiếp tục tuyên truyền, quán triệt các chủ trương của Đảng, chính sách pháp luật của Nhà nước gắn với các hoạt động kỷ niệm các ngày lễ lớn, các sự kiện của đất nước, của tỉnh và của thành phố. L</w:t>
      </w:r>
      <w:r w:rsidRPr="00C17B0E">
        <w:rPr>
          <w:rFonts w:eastAsia="Times New Roman" w:cs="Times New Roman"/>
          <w:color w:val="002060"/>
          <w:szCs w:val="28"/>
          <w:lang w:val="es-BO"/>
        </w:rPr>
        <w:t>àm tốt công tác quản lý nhà nước về văn hóa, thể thao và du lịch; t</w:t>
      </w:r>
      <w:r w:rsidRPr="00C17B0E">
        <w:rPr>
          <w:rFonts w:cs="Times New Roman"/>
          <w:color w:val="002060"/>
          <w:szCs w:val="28"/>
        </w:rPr>
        <w:t xml:space="preserve">iếp tục triển khai có hiệu quả phong trào </w:t>
      </w:r>
      <w:r w:rsidRPr="00C17B0E">
        <w:rPr>
          <w:rFonts w:cs="Times New Roman"/>
          <w:i/>
          <w:iCs/>
          <w:color w:val="002060"/>
          <w:szCs w:val="28"/>
        </w:rPr>
        <w:t xml:space="preserve">“Toàn dân đoàn kết xây dựng đời sống văn hoá”; </w:t>
      </w:r>
      <w:r w:rsidRPr="00C17B0E">
        <w:rPr>
          <w:rFonts w:eastAsia="Times New Roman" w:cs="Times New Roman"/>
          <w:color w:val="002060"/>
          <w:szCs w:val="28"/>
          <w:lang w:val="es-BO"/>
        </w:rPr>
        <w:t>hướng dẫn xã Sùng Phài, San Thàng chỉnh trang, cải tạo bản văn hóa du lịch, duy trì hoạt động Chợ đêm, chợ phiên San Thàng.</w:t>
      </w:r>
    </w:p>
    <w:p w14:paraId="066AD239" w14:textId="3C243DA4" w:rsidR="0095436C" w:rsidRPr="00C17B0E" w:rsidRDefault="0095436C" w:rsidP="0095436C">
      <w:pPr>
        <w:spacing w:before="120" w:after="0" w:line="288" w:lineRule="auto"/>
        <w:ind w:firstLine="720"/>
        <w:jc w:val="both"/>
        <w:rPr>
          <w:rFonts w:cs="Times New Roman"/>
          <w:color w:val="002060"/>
          <w:szCs w:val="28"/>
        </w:rPr>
      </w:pPr>
      <w:r w:rsidRPr="00C17B0E">
        <w:rPr>
          <w:rFonts w:cs="Times New Roman"/>
          <w:b/>
          <w:color w:val="002060"/>
          <w:szCs w:val="28"/>
        </w:rPr>
        <w:t>(</w:t>
      </w:r>
      <w:r w:rsidR="00DD0BDC">
        <w:rPr>
          <w:rFonts w:cs="Times New Roman"/>
          <w:b/>
          <w:color w:val="002060"/>
          <w:szCs w:val="28"/>
        </w:rPr>
        <w:t>9</w:t>
      </w:r>
      <w:r w:rsidRPr="00C17B0E">
        <w:rPr>
          <w:rFonts w:cs="Times New Roman"/>
          <w:b/>
          <w:color w:val="002060"/>
          <w:szCs w:val="28"/>
        </w:rPr>
        <w:t>).</w:t>
      </w:r>
      <w:r w:rsidRPr="00C17B0E">
        <w:rPr>
          <w:rFonts w:cs="Times New Roman"/>
          <w:color w:val="002060"/>
          <w:szCs w:val="28"/>
        </w:rPr>
        <w:t xml:space="preserve"> Duy trì hoạt động khám, chữa bệnh cho Nhân dân, thường trực cấp cứu 24/24 giờ; tăng cường công tác đảm bảo vệ sinh an toàn thực phẩm; thường xuyên kiểm tra, giám sát các cơ sở kinh doanh, cung cấp thực phẩm, dịch vụ ăn uống. Tích cực triển khai phòng, chống dịch bệnh truyền nhiễm vào mùa hè.</w:t>
      </w:r>
    </w:p>
    <w:p w14:paraId="4B0F80B1" w14:textId="00860DE3" w:rsidR="0095436C" w:rsidRPr="00C17B0E" w:rsidRDefault="0095436C" w:rsidP="0095436C">
      <w:pPr>
        <w:spacing w:before="120" w:after="0" w:line="288" w:lineRule="auto"/>
        <w:ind w:firstLine="720"/>
        <w:jc w:val="both"/>
        <w:rPr>
          <w:rFonts w:cs="Times New Roman"/>
          <w:color w:val="002060"/>
          <w:szCs w:val="28"/>
        </w:rPr>
      </w:pPr>
      <w:r w:rsidRPr="00C17B0E">
        <w:rPr>
          <w:rFonts w:cs="Times New Roman"/>
          <w:b/>
          <w:color w:val="002060"/>
          <w:szCs w:val="28"/>
        </w:rPr>
        <w:t>(1</w:t>
      </w:r>
      <w:r w:rsidR="00DD0BDC">
        <w:rPr>
          <w:rFonts w:cs="Times New Roman"/>
          <w:b/>
          <w:color w:val="002060"/>
          <w:szCs w:val="28"/>
        </w:rPr>
        <w:t>0</w:t>
      </w:r>
      <w:r w:rsidRPr="00C17B0E">
        <w:rPr>
          <w:rFonts w:cs="Times New Roman"/>
          <w:b/>
          <w:color w:val="002060"/>
          <w:szCs w:val="28"/>
        </w:rPr>
        <w:t>).</w:t>
      </w:r>
      <w:r w:rsidRPr="00C17B0E">
        <w:rPr>
          <w:rFonts w:cs="Times New Roman"/>
          <w:color w:val="002060"/>
          <w:szCs w:val="28"/>
        </w:rPr>
        <w:t xml:space="preserve"> Tiếp tục thực hiện đầy đủ các chính sách an sinh xã hội, các chế độ chính sách đối với người có công, thân nhân người có công, hộ nghèo, đối tượng bảo trợ xã hội. Quan tâm giải quyết vấn đề việc làm cho người lao động chưa có </w:t>
      </w:r>
      <w:r w:rsidRPr="00C17B0E">
        <w:rPr>
          <w:rFonts w:cs="Times New Roman"/>
          <w:color w:val="002060"/>
          <w:szCs w:val="28"/>
        </w:rPr>
        <w:lastRenderedPageBreak/>
        <w:t>việc làm. Tiếp tục</w:t>
      </w:r>
      <w:r w:rsidRPr="00C17B0E">
        <w:rPr>
          <w:rFonts w:cs="Times New Roman"/>
          <w:color w:val="002060"/>
          <w:szCs w:val="28"/>
          <w:lang w:val="vi-VN"/>
        </w:rPr>
        <w:t xml:space="preserve"> triển khai</w:t>
      </w:r>
      <w:r w:rsidRPr="00C17B0E">
        <w:rPr>
          <w:rFonts w:cs="Times New Roman"/>
          <w:color w:val="002060"/>
          <w:szCs w:val="28"/>
        </w:rPr>
        <w:t xml:space="preserve"> thực hiện công tác</w:t>
      </w:r>
      <w:r w:rsidRPr="00C17B0E">
        <w:rPr>
          <w:rFonts w:cs="Times New Roman"/>
          <w:color w:val="002060"/>
          <w:szCs w:val="28"/>
          <w:lang w:val="vi-VN"/>
        </w:rPr>
        <w:t xml:space="preserve"> xóa nhà tạm, nhà dột nát trên địa bàn thành phố, đảm bảo tiến độ theo quy định.</w:t>
      </w:r>
    </w:p>
    <w:p w14:paraId="2CC8D1AE" w14:textId="7C86123B" w:rsidR="0095436C" w:rsidRPr="00C17B0E" w:rsidRDefault="0095436C" w:rsidP="0095436C">
      <w:pPr>
        <w:spacing w:before="120" w:after="0" w:line="288" w:lineRule="auto"/>
        <w:ind w:firstLine="720"/>
        <w:jc w:val="both"/>
        <w:rPr>
          <w:rFonts w:cs="Times New Roman"/>
          <w:color w:val="002060"/>
          <w:szCs w:val="28"/>
        </w:rPr>
      </w:pPr>
      <w:r w:rsidRPr="00C17B0E">
        <w:rPr>
          <w:rFonts w:cs="Times New Roman"/>
          <w:b/>
          <w:color w:val="002060"/>
          <w:szCs w:val="28"/>
        </w:rPr>
        <w:t>(1</w:t>
      </w:r>
      <w:r w:rsidR="00DD0BDC">
        <w:rPr>
          <w:rFonts w:cs="Times New Roman"/>
          <w:b/>
          <w:color w:val="002060"/>
          <w:szCs w:val="28"/>
        </w:rPr>
        <w:t>1</w:t>
      </w:r>
      <w:r w:rsidRPr="00C17B0E">
        <w:rPr>
          <w:rFonts w:cs="Times New Roman"/>
          <w:b/>
          <w:color w:val="002060"/>
          <w:szCs w:val="28"/>
        </w:rPr>
        <w:t>).</w:t>
      </w:r>
      <w:r w:rsidRPr="00C17B0E">
        <w:rPr>
          <w:rFonts w:cs="Times New Roman"/>
          <w:color w:val="002060"/>
          <w:szCs w:val="28"/>
        </w:rPr>
        <w:t xml:space="preserve"> Làm tốt công tác tổ chức bộ máy cán bộ, công chức, viên chức và xây dựng chính quyền cơ sở. Tiếp tục thực hiện các biện pháp nâng cao chất lượng cải cách hành chính trên địa bàn thành phố. </w:t>
      </w:r>
      <w:r w:rsidRPr="00C17B0E">
        <w:rPr>
          <w:rFonts w:cs="Times New Roman"/>
          <w:color w:val="002060"/>
          <w:spacing w:val="-2"/>
          <w:szCs w:val="28"/>
        </w:rPr>
        <w:t>Chỉ đạo thực hiện thống kê, sắp xếp, đóng gói, niêm phong xác nhận khối lượng tài liệu; tổ chức nộp lưu tài liệu vào Lưu trữ lịch sử trong quá trình sắp xếp tổ chức bộ máy.</w:t>
      </w:r>
    </w:p>
    <w:p w14:paraId="43FCAF98" w14:textId="77777777" w:rsidR="008D1D0F" w:rsidRDefault="0095436C" w:rsidP="008D1D0F">
      <w:pPr>
        <w:spacing w:before="120" w:after="0" w:line="288" w:lineRule="auto"/>
        <w:ind w:firstLine="720"/>
        <w:jc w:val="both"/>
        <w:rPr>
          <w:rFonts w:cs="Times New Roman"/>
          <w:color w:val="002060"/>
          <w:szCs w:val="28"/>
        </w:rPr>
      </w:pPr>
      <w:r w:rsidRPr="00C17B0E">
        <w:rPr>
          <w:rFonts w:cs="Times New Roman"/>
          <w:b/>
          <w:color w:val="002060"/>
          <w:szCs w:val="28"/>
        </w:rPr>
        <w:t>(1</w:t>
      </w:r>
      <w:r w:rsidR="008D1D0F">
        <w:rPr>
          <w:rFonts w:cs="Times New Roman"/>
          <w:b/>
          <w:color w:val="002060"/>
          <w:szCs w:val="28"/>
        </w:rPr>
        <w:t>2</w:t>
      </w:r>
      <w:r w:rsidRPr="00C17B0E">
        <w:rPr>
          <w:rFonts w:cs="Times New Roman"/>
          <w:b/>
          <w:color w:val="002060"/>
          <w:szCs w:val="28"/>
        </w:rPr>
        <w:t>).</w:t>
      </w:r>
      <w:r w:rsidRPr="00C17B0E">
        <w:rPr>
          <w:rFonts w:cs="Times New Roman"/>
          <w:color w:val="002060"/>
          <w:szCs w:val="28"/>
        </w:rPr>
        <w:t xml:space="preserve"> Đảm bảo quốc phòng, an ninh và trật tự an toàn xã hội trên địa bàn. Tập trung đấu tranh ngăn chặn các hoạt động gây rối an ninh, trật tự; nắm chắc tình hình tôn giáo trên địa bàn. Tiếp tục thực hiện có hiệu quả công tác đối ngoại.</w:t>
      </w:r>
    </w:p>
    <w:p w14:paraId="0CC0CA45" w14:textId="3BEDFCD5" w:rsidR="00141DBF" w:rsidRPr="008D1D0F" w:rsidRDefault="008D1D0F" w:rsidP="008D1D0F">
      <w:pPr>
        <w:spacing w:before="120" w:after="240" w:line="288" w:lineRule="auto"/>
        <w:ind w:firstLine="720"/>
        <w:jc w:val="both"/>
        <w:rPr>
          <w:rFonts w:cs="Times New Roman"/>
          <w:spacing w:val="-4"/>
          <w:szCs w:val="28"/>
        </w:rPr>
      </w:pPr>
      <w:r w:rsidRPr="008D1D0F">
        <w:rPr>
          <w:color w:val="002060"/>
          <w:spacing w:val="-4"/>
        </w:rPr>
        <w:t xml:space="preserve">Trên đây là Tình hình thực hiện Kế hoạch phát triển kinh tế - xã hội, bảo đảm quốc phòng an ninh 6 tháng đầu năm, nhiệm vụ 6 tháng cuối năm 2025. </w:t>
      </w:r>
      <w:r w:rsidR="00555EBF" w:rsidRPr="008D1D0F">
        <w:rPr>
          <w:color w:val="002060"/>
          <w:spacing w:val="-4"/>
        </w:rPr>
        <w:t>Uỷ ban nhân dân thành phố Lai Châu báo cáo UBND tỉnh, Sở Tài chính tỉnh theo quy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0"/>
      </w:tblGrid>
      <w:tr w:rsidR="00555EBF" w:rsidRPr="00555EBF" w14:paraId="1C9ED81D" w14:textId="77777777" w:rsidTr="00DB6E4E">
        <w:trPr>
          <w:trHeight w:val="2066"/>
        </w:trPr>
        <w:tc>
          <w:tcPr>
            <w:tcW w:w="4524" w:type="dxa"/>
          </w:tcPr>
          <w:p w14:paraId="70438A62" w14:textId="77777777" w:rsidR="00F9469A" w:rsidRPr="00555EBF" w:rsidRDefault="00F9469A" w:rsidP="00FE55AD">
            <w:pPr>
              <w:spacing w:after="60"/>
              <w:jc w:val="both"/>
              <w:rPr>
                <w:b/>
                <w:i/>
                <w:color w:val="002060"/>
                <w:sz w:val="24"/>
                <w:szCs w:val="20"/>
              </w:rPr>
            </w:pPr>
            <w:r w:rsidRPr="00555EBF">
              <w:rPr>
                <w:b/>
                <w:i/>
                <w:color w:val="002060"/>
                <w:sz w:val="24"/>
                <w:szCs w:val="20"/>
              </w:rPr>
              <w:t>Nơi nhận:</w:t>
            </w:r>
          </w:p>
          <w:p w14:paraId="6A20B6AD" w14:textId="6E2BB16B" w:rsidR="00F9469A" w:rsidRDefault="00F9469A" w:rsidP="00FE55AD">
            <w:pPr>
              <w:jc w:val="both"/>
              <w:rPr>
                <w:color w:val="002060"/>
                <w:sz w:val="20"/>
              </w:rPr>
            </w:pPr>
            <w:r w:rsidRPr="00555EBF">
              <w:rPr>
                <w:color w:val="002060"/>
                <w:sz w:val="20"/>
              </w:rPr>
              <w:t xml:space="preserve">- </w:t>
            </w:r>
            <w:r w:rsidR="00555EBF">
              <w:rPr>
                <w:color w:val="002060"/>
                <w:sz w:val="20"/>
              </w:rPr>
              <w:t>UBND tỉnh;</w:t>
            </w:r>
          </w:p>
          <w:p w14:paraId="13B0B6E1" w14:textId="761A840D" w:rsidR="00555EBF" w:rsidRDefault="00555EBF" w:rsidP="00FE55AD">
            <w:pPr>
              <w:jc w:val="both"/>
              <w:rPr>
                <w:color w:val="002060"/>
                <w:sz w:val="20"/>
              </w:rPr>
            </w:pPr>
            <w:r>
              <w:rPr>
                <w:color w:val="002060"/>
                <w:sz w:val="20"/>
              </w:rPr>
              <w:t>- Sở Tài chính tỉnh;</w:t>
            </w:r>
          </w:p>
          <w:p w14:paraId="6FE459E2" w14:textId="5D4636F7" w:rsidR="00555EBF" w:rsidRDefault="00555EBF" w:rsidP="00FE55AD">
            <w:pPr>
              <w:jc w:val="both"/>
              <w:rPr>
                <w:color w:val="002060"/>
                <w:sz w:val="20"/>
              </w:rPr>
            </w:pPr>
            <w:r>
              <w:rPr>
                <w:color w:val="002060"/>
                <w:sz w:val="20"/>
              </w:rPr>
              <w:t>- TT. Thành uỷ</w:t>
            </w:r>
            <w:r w:rsidR="00F728D0">
              <w:rPr>
                <w:color w:val="002060"/>
                <w:sz w:val="20"/>
              </w:rPr>
              <w:t>;</w:t>
            </w:r>
          </w:p>
          <w:p w14:paraId="42DAD5DF" w14:textId="4D448E25" w:rsidR="00F728D0" w:rsidRDefault="00F728D0" w:rsidP="00FE55AD">
            <w:pPr>
              <w:jc w:val="both"/>
              <w:rPr>
                <w:color w:val="002060"/>
                <w:sz w:val="20"/>
              </w:rPr>
            </w:pPr>
            <w:r>
              <w:rPr>
                <w:color w:val="002060"/>
                <w:sz w:val="20"/>
              </w:rPr>
              <w:t>- TT. HĐND thành phố;</w:t>
            </w:r>
          </w:p>
          <w:p w14:paraId="635CE29F" w14:textId="70F833B0" w:rsidR="00F728D0" w:rsidRDefault="00F728D0" w:rsidP="00FE55AD">
            <w:pPr>
              <w:jc w:val="both"/>
              <w:rPr>
                <w:color w:val="002060"/>
                <w:sz w:val="20"/>
              </w:rPr>
            </w:pPr>
            <w:r>
              <w:rPr>
                <w:color w:val="002060"/>
                <w:sz w:val="20"/>
              </w:rPr>
              <w:t>- Chủ tịch; các phó CT UBND</w:t>
            </w:r>
            <w:r w:rsidR="00DB6E4E">
              <w:rPr>
                <w:color w:val="002060"/>
                <w:sz w:val="20"/>
              </w:rPr>
              <w:t>;</w:t>
            </w:r>
          </w:p>
          <w:p w14:paraId="4EA59C22" w14:textId="6A9E1D86" w:rsidR="00DB6E4E" w:rsidRDefault="00DB6E4E" w:rsidP="00FE55AD">
            <w:pPr>
              <w:jc w:val="both"/>
              <w:rPr>
                <w:color w:val="002060"/>
                <w:sz w:val="20"/>
              </w:rPr>
            </w:pPr>
            <w:r>
              <w:rPr>
                <w:color w:val="002060"/>
                <w:sz w:val="20"/>
              </w:rPr>
              <w:t>- Các cơ quan, đơn vị thành phố;</w:t>
            </w:r>
          </w:p>
          <w:p w14:paraId="70B65B6E" w14:textId="6350B045" w:rsidR="00DB6E4E" w:rsidRPr="00555EBF" w:rsidRDefault="00DB6E4E" w:rsidP="00FE55AD">
            <w:pPr>
              <w:jc w:val="both"/>
              <w:rPr>
                <w:color w:val="002060"/>
                <w:sz w:val="20"/>
              </w:rPr>
            </w:pPr>
            <w:r>
              <w:rPr>
                <w:color w:val="002060"/>
                <w:sz w:val="20"/>
              </w:rPr>
              <w:t>- UBND các xã, phường;</w:t>
            </w:r>
          </w:p>
          <w:p w14:paraId="040D0C67" w14:textId="77777777" w:rsidR="00F9469A" w:rsidRPr="00555EBF" w:rsidRDefault="00F9469A" w:rsidP="00FE55AD">
            <w:pPr>
              <w:jc w:val="both"/>
              <w:rPr>
                <w:color w:val="002060"/>
              </w:rPr>
            </w:pPr>
            <w:r w:rsidRPr="00555EBF">
              <w:rPr>
                <w:color w:val="002060"/>
                <w:sz w:val="20"/>
              </w:rPr>
              <w:t>- Lưu VT./.</w:t>
            </w:r>
          </w:p>
        </w:tc>
        <w:tc>
          <w:tcPr>
            <w:tcW w:w="4540" w:type="dxa"/>
          </w:tcPr>
          <w:p w14:paraId="03A18112" w14:textId="54164C0F" w:rsidR="00F9469A" w:rsidRPr="00555EBF" w:rsidRDefault="00F9469A" w:rsidP="00FE55AD">
            <w:pPr>
              <w:jc w:val="center"/>
              <w:rPr>
                <w:b/>
                <w:color w:val="002060"/>
                <w:szCs w:val="28"/>
              </w:rPr>
            </w:pPr>
            <w:r w:rsidRPr="00555EBF">
              <w:rPr>
                <w:b/>
                <w:color w:val="002060"/>
                <w:szCs w:val="28"/>
              </w:rPr>
              <w:t>TM. UỶ BAN NHÂN DÂN</w:t>
            </w:r>
            <w:r w:rsidRPr="00555EBF">
              <w:rPr>
                <w:b/>
                <w:color w:val="002060"/>
                <w:szCs w:val="28"/>
              </w:rPr>
              <w:br/>
              <w:t>CHỦ TỊCH</w:t>
            </w:r>
          </w:p>
          <w:p w14:paraId="65E1451C" w14:textId="77777777" w:rsidR="00F9469A" w:rsidRPr="00555EBF" w:rsidRDefault="00F9469A" w:rsidP="00FE55AD">
            <w:pPr>
              <w:jc w:val="center"/>
              <w:rPr>
                <w:b/>
                <w:color w:val="002060"/>
                <w:sz w:val="26"/>
                <w:szCs w:val="26"/>
              </w:rPr>
            </w:pPr>
          </w:p>
          <w:p w14:paraId="0E253E82" w14:textId="77777777" w:rsidR="00F9469A" w:rsidRPr="00555EBF" w:rsidRDefault="00F9469A" w:rsidP="00FE55AD">
            <w:pPr>
              <w:jc w:val="center"/>
              <w:rPr>
                <w:b/>
                <w:color w:val="002060"/>
                <w:sz w:val="26"/>
                <w:szCs w:val="26"/>
              </w:rPr>
            </w:pPr>
          </w:p>
          <w:p w14:paraId="45DBB3F4" w14:textId="77777777" w:rsidR="00F9469A" w:rsidRPr="00555EBF" w:rsidRDefault="00F9469A" w:rsidP="00FE55AD">
            <w:pPr>
              <w:jc w:val="center"/>
              <w:rPr>
                <w:b/>
                <w:color w:val="002060"/>
                <w:sz w:val="26"/>
                <w:szCs w:val="26"/>
              </w:rPr>
            </w:pPr>
          </w:p>
          <w:p w14:paraId="1893705C" w14:textId="77777777" w:rsidR="00F9469A" w:rsidRPr="00555EBF" w:rsidRDefault="00F9469A" w:rsidP="00FE55AD">
            <w:pPr>
              <w:jc w:val="center"/>
              <w:rPr>
                <w:b/>
                <w:color w:val="002060"/>
                <w:sz w:val="26"/>
                <w:szCs w:val="26"/>
              </w:rPr>
            </w:pPr>
          </w:p>
          <w:p w14:paraId="18054117" w14:textId="77777777" w:rsidR="00F9469A" w:rsidRPr="00555EBF" w:rsidRDefault="00F9469A" w:rsidP="00F9469A">
            <w:pPr>
              <w:jc w:val="center"/>
              <w:rPr>
                <w:color w:val="002060"/>
              </w:rPr>
            </w:pPr>
          </w:p>
        </w:tc>
      </w:tr>
      <w:tr w:rsidR="00DB6E4E" w:rsidRPr="00555EBF" w14:paraId="09109D9F" w14:textId="77777777" w:rsidTr="00DB6E4E">
        <w:trPr>
          <w:trHeight w:val="42"/>
        </w:trPr>
        <w:tc>
          <w:tcPr>
            <w:tcW w:w="4524" w:type="dxa"/>
          </w:tcPr>
          <w:p w14:paraId="7CF5579D" w14:textId="77777777" w:rsidR="00DB6E4E" w:rsidRPr="00DB6E4E" w:rsidRDefault="00DB6E4E" w:rsidP="00FE55AD">
            <w:pPr>
              <w:spacing w:after="60"/>
              <w:jc w:val="both"/>
              <w:rPr>
                <w:b/>
                <w:iCs/>
                <w:color w:val="002060"/>
                <w:sz w:val="24"/>
                <w:szCs w:val="20"/>
              </w:rPr>
            </w:pPr>
          </w:p>
        </w:tc>
        <w:tc>
          <w:tcPr>
            <w:tcW w:w="4540" w:type="dxa"/>
          </w:tcPr>
          <w:p w14:paraId="6B2F1A4B" w14:textId="60E4AE88" w:rsidR="00DB6E4E" w:rsidRPr="00555EBF" w:rsidRDefault="00DB6E4E" w:rsidP="00FE55AD">
            <w:pPr>
              <w:jc w:val="center"/>
              <w:rPr>
                <w:b/>
                <w:color w:val="002060"/>
                <w:szCs w:val="28"/>
              </w:rPr>
            </w:pPr>
            <w:r>
              <w:rPr>
                <w:b/>
                <w:color w:val="002060"/>
                <w:szCs w:val="28"/>
              </w:rPr>
              <w:t>Nguyễn Văn Nghiệp</w:t>
            </w:r>
          </w:p>
        </w:tc>
      </w:tr>
    </w:tbl>
    <w:p w14:paraId="00E5227F" w14:textId="77777777" w:rsidR="00075F09" w:rsidRPr="00550688" w:rsidRDefault="00075F09" w:rsidP="00413FB3">
      <w:pPr>
        <w:jc w:val="both"/>
        <w:rPr>
          <w:color w:val="00B050"/>
        </w:rPr>
      </w:pPr>
    </w:p>
    <w:p w14:paraId="63F76FD9" w14:textId="5F8464F9" w:rsidR="00413FB3" w:rsidRPr="00550688" w:rsidRDefault="0061371B" w:rsidP="00413FB3">
      <w:pPr>
        <w:jc w:val="both"/>
        <w:rPr>
          <w:color w:val="00B050"/>
        </w:rPr>
      </w:pPr>
      <w:r w:rsidRPr="00550688">
        <w:rPr>
          <w:color w:val="00B050"/>
        </w:rPr>
        <w:tab/>
      </w:r>
      <w:r w:rsidR="00413FB3" w:rsidRPr="00550688">
        <w:rPr>
          <w:color w:val="00B050"/>
        </w:rPr>
        <w:tab/>
      </w:r>
    </w:p>
    <w:sectPr w:rsidR="00413FB3" w:rsidRPr="00550688" w:rsidSect="00886DCC">
      <w:headerReference w:type="default" r:id="rId7"/>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609D" w14:textId="77777777" w:rsidR="001D1A8B" w:rsidRDefault="001D1A8B" w:rsidP="00030E6C">
      <w:pPr>
        <w:spacing w:after="0" w:line="240" w:lineRule="auto"/>
      </w:pPr>
      <w:r>
        <w:separator/>
      </w:r>
    </w:p>
  </w:endnote>
  <w:endnote w:type="continuationSeparator" w:id="0">
    <w:p w14:paraId="4E16F0F1" w14:textId="77777777" w:rsidR="001D1A8B" w:rsidRDefault="001D1A8B" w:rsidP="0003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AE28" w14:textId="77777777" w:rsidR="001D1A8B" w:rsidRDefault="001D1A8B" w:rsidP="00030E6C">
      <w:pPr>
        <w:spacing w:after="0" w:line="240" w:lineRule="auto"/>
      </w:pPr>
      <w:r>
        <w:separator/>
      </w:r>
    </w:p>
  </w:footnote>
  <w:footnote w:type="continuationSeparator" w:id="0">
    <w:p w14:paraId="493F5E1F" w14:textId="77777777" w:rsidR="001D1A8B" w:rsidRDefault="001D1A8B" w:rsidP="00030E6C">
      <w:pPr>
        <w:spacing w:after="0" w:line="240" w:lineRule="auto"/>
      </w:pPr>
      <w:r>
        <w:continuationSeparator/>
      </w:r>
    </w:p>
  </w:footnote>
  <w:footnote w:id="1">
    <w:p w14:paraId="7D97D751" w14:textId="23871DC6" w:rsidR="00986907" w:rsidRPr="0085616A" w:rsidRDefault="00986907" w:rsidP="00B2008B">
      <w:pPr>
        <w:pStyle w:val="FootnoteText"/>
        <w:spacing w:before="60" w:after="60"/>
        <w:jc w:val="both"/>
        <w:rPr>
          <w:color w:val="002060"/>
          <w:sz w:val="16"/>
          <w:szCs w:val="16"/>
        </w:rPr>
      </w:pPr>
      <w:r w:rsidRPr="0085616A">
        <w:rPr>
          <w:rStyle w:val="FootnoteReference"/>
          <w:color w:val="002060"/>
          <w:sz w:val="16"/>
          <w:szCs w:val="16"/>
        </w:rPr>
        <w:footnoteRef/>
      </w:r>
      <w:r w:rsidRPr="0085616A">
        <w:rPr>
          <w:color w:val="002060"/>
          <w:sz w:val="16"/>
          <w:szCs w:val="16"/>
        </w:rPr>
        <w:t xml:space="preserve"> Trong đó: Thương nghiệp</w:t>
      </w:r>
      <w:r w:rsidRPr="0085616A">
        <w:rPr>
          <w:i/>
          <w:color w:val="002060"/>
          <w:sz w:val="16"/>
          <w:szCs w:val="16"/>
        </w:rPr>
        <w:t xml:space="preserve"> (theo giá hiện hành) </w:t>
      </w:r>
      <w:r w:rsidRPr="0085616A">
        <w:rPr>
          <w:color w:val="002060"/>
          <w:sz w:val="16"/>
          <w:szCs w:val="16"/>
        </w:rPr>
        <w:t>ước đạt 2.173 tỷ đồng; Dịch vụ lưu trú, ăn uống và dịch vụ tiêu dùng ước đạt 154 tỷ đồng.</w:t>
      </w:r>
    </w:p>
  </w:footnote>
  <w:footnote w:id="2">
    <w:p w14:paraId="39E5FCA6" w14:textId="3DB4C6AD" w:rsidR="00E23D59" w:rsidRPr="0085616A" w:rsidRDefault="00E23D59" w:rsidP="00B2008B">
      <w:pPr>
        <w:pStyle w:val="FootnoteText"/>
        <w:spacing w:before="60" w:after="60"/>
        <w:jc w:val="both"/>
        <w:rPr>
          <w:color w:val="002060"/>
          <w:sz w:val="16"/>
          <w:szCs w:val="16"/>
        </w:rPr>
      </w:pPr>
      <w:r w:rsidRPr="0085616A">
        <w:rPr>
          <w:rStyle w:val="FootnoteReference"/>
          <w:color w:val="002060"/>
          <w:sz w:val="16"/>
          <w:szCs w:val="16"/>
        </w:rPr>
        <w:footnoteRef/>
      </w:r>
      <w:r w:rsidRPr="0085616A">
        <w:rPr>
          <w:color w:val="002060"/>
          <w:sz w:val="16"/>
          <w:szCs w:val="16"/>
        </w:rPr>
        <w:t xml:space="preserve"> Về việc mở đợt cao điểm đấu tranh ngăn chặn, đẩy lùi tình trạng buôn lậu, gian lận thương mại, hàng giả, xâm phạm quyền sở hữu trí tuệ trên địa bàn tỉnh Lai Châu;</w:t>
      </w:r>
    </w:p>
  </w:footnote>
  <w:footnote w:id="3">
    <w:p w14:paraId="6255B17C" w14:textId="7D7F1A81" w:rsidR="00890DD4" w:rsidRPr="0085616A" w:rsidRDefault="00890DD4" w:rsidP="00B2008B">
      <w:pPr>
        <w:spacing w:before="60" w:after="60" w:line="240" w:lineRule="auto"/>
        <w:jc w:val="both"/>
        <w:rPr>
          <w:rFonts w:eastAsia="Times New Roman" w:cs="Times New Roman"/>
          <w:color w:val="002060"/>
          <w:sz w:val="16"/>
          <w:szCs w:val="16"/>
        </w:rPr>
      </w:pPr>
      <w:r w:rsidRPr="0085616A">
        <w:rPr>
          <w:rStyle w:val="FootnoteReference"/>
          <w:color w:val="002060"/>
          <w:sz w:val="16"/>
          <w:szCs w:val="16"/>
        </w:rPr>
        <w:footnoteRef/>
      </w:r>
      <w:r w:rsidRPr="0085616A">
        <w:rPr>
          <w:color w:val="002060"/>
          <w:sz w:val="16"/>
          <w:szCs w:val="16"/>
        </w:rPr>
        <w:t xml:space="preserve"> </w:t>
      </w:r>
      <w:r w:rsidRPr="0085616A">
        <w:rPr>
          <w:rFonts w:eastAsia="Times New Roman" w:cs="Times New Roman"/>
          <w:color w:val="002060"/>
          <w:sz w:val="16"/>
          <w:szCs w:val="16"/>
        </w:rPr>
        <w:t xml:space="preserve">Số vụ vi phạm đã phát hiện </w:t>
      </w:r>
      <w:r w:rsidR="0032576F" w:rsidRPr="0085616A">
        <w:rPr>
          <w:rFonts w:eastAsia="Times New Roman" w:cs="Times New Roman"/>
          <w:color w:val="002060"/>
          <w:sz w:val="16"/>
          <w:szCs w:val="16"/>
        </w:rPr>
        <w:t>x</w:t>
      </w:r>
      <w:r w:rsidRPr="0085616A">
        <w:rPr>
          <w:rFonts w:eastAsia="Times New Roman" w:cs="Times New Roman"/>
          <w:color w:val="002060"/>
          <w:sz w:val="16"/>
          <w:szCs w:val="16"/>
        </w:rPr>
        <w:t>ử lý</w:t>
      </w:r>
      <w:r w:rsidR="0032576F" w:rsidRPr="0085616A">
        <w:rPr>
          <w:rFonts w:eastAsia="Times New Roman" w:cs="Times New Roman"/>
          <w:color w:val="002060"/>
          <w:sz w:val="16"/>
          <w:szCs w:val="16"/>
        </w:rPr>
        <w:t>:</w:t>
      </w:r>
      <w:r w:rsidRPr="0085616A">
        <w:rPr>
          <w:rFonts w:eastAsia="Times New Roman" w:cs="Times New Roman"/>
          <w:color w:val="002060"/>
          <w:sz w:val="16"/>
          <w:szCs w:val="16"/>
        </w:rPr>
        <w:t xml:space="preserve"> 9 vụ, trong đó: 02 vụ vi phạm niêm yết giá; 02 vụ vi phạm về lĩnh vực thú y; 04 vụ vi phạm về hàng hóa không rõ nguồn gốc, xuất xứ, 01 vụ vi phạm vể hàng giả và quyền sở hữu trí tuệ. Tổng số tiền XPVPHC là: 68,3 trđ. Hàng hóa tịch thu và tiêu hủy trị giá 58,9 trđ.</w:t>
      </w:r>
    </w:p>
  </w:footnote>
  <w:footnote w:id="4">
    <w:p w14:paraId="738DF533" w14:textId="5B8F4077" w:rsidR="00806E67" w:rsidRPr="0085616A" w:rsidRDefault="00806E67" w:rsidP="00B2008B">
      <w:pPr>
        <w:spacing w:before="60" w:after="60" w:line="240" w:lineRule="auto"/>
        <w:jc w:val="both"/>
        <w:rPr>
          <w:sz w:val="16"/>
          <w:szCs w:val="16"/>
        </w:rPr>
      </w:pPr>
      <w:r w:rsidRPr="0085616A">
        <w:rPr>
          <w:rStyle w:val="FootnoteReference"/>
          <w:color w:val="002060"/>
          <w:sz w:val="16"/>
          <w:szCs w:val="16"/>
        </w:rPr>
        <w:footnoteRef/>
      </w:r>
      <w:r w:rsidRPr="0085616A">
        <w:rPr>
          <w:color w:val="002060"/>
          <w:sz w:val="16"/>
          <w:szCs w:val="16"/>
        </w:rPr>
        <w:t xml:space="preserve"> Hội chợ thương mại năm 2024 tại thành phố Lai Châu </w:t>
      </w:r>
      <w:r w:rsidRPr="0085616A">
        <w:rPr>
          <w:i/>
          <w:color w:val="002060"/>
          <w:sz w:val="16"/>
          <w:szCs w:val="16"/>
        </w:rPr>
        <w:t>(có 03 Chủ thể OCOP tham gia: Đông trùng hạ thảo An Ngân; Rèn</w:t>
      </w:r>
      <w:r w:rsidR="0063365F" w:rsidRPr="0085616A">
        <w:rPr>
          <w:i/>
          <w:color w:val="002060"/>
          <w:sz w:val="16"/>
          <w:szCs w:val="16"/>
        </w:rPr>
        <w:t xml:space="preserve"> </w:t>
      </w:r>
      <w:r w:rsidRPr="0085616A">
        <w:rPr>
          <w:i/>
          <w:color w:val="002060"/>
          <w:sz w:val="16"/>
          <w:szCs w:val="16"/>
        </w:rPr>
        <w:t>A Thu; Công ty TNHH MTV SX &amp; TM Pờ Ma Lung Lai Châu)</w:t>
      </w:r>
      <w:r w:rsidRPr="0085616A">
        <w:rPr>
          <w:color w:val="002060"/>
          <w:sz w:val="16"/>
          <w:szCs w:val="16"/>
        </w:rPr>
        <w:t xml:space="preserve">; Hội chợ tại tỉnh Quảng Ninh, Gia Lai; Lễ hội Đền thờ Vua Lê Thái Tổ và Tuần lễ Văn hóa, Thể thao, Du lịch huyện Nậm Nhùn năm 2025; Hội chợ hàng Việt Nam tiêu biểu xuất khẩu năm 2025 tại thành phố Hồ Chí Minh và Hội chợ triển lãm </w:t>
      </w:r>
      <w:r w:rsidRPr="0085616A">
        <w:rPr>
          <w:i/>
          <w:color w:val="002060"/>
          <w:sz w:val="16"/>
          <w:szCs w:val="16"/>
        </w:rPr>
        <w:t>“Công Thương OCOP - Thái Nguyên 2025”</w:t>
      </w:r>
      <w:r w:rsidRPr="0085616A">
        <w:rPr>
          <w:color w:val="002060"/>
          <w:sz w:val="16"/>
          <w:szCs w:val="16"/>
        </w:rPr>
        <w:t xml:space="preserve">; Lễ hội Hoa Lan thành phố Lai Châu năm 2025 </w:t>
      </w:r>
      <w:r w:rsidRPr="0085616A">
        <w:rPr>
          <w:i/>
          <w:color w:val="002060"/>
          <w:sz w:val="16"/>
          <w:szCs w:val="16"/>
        </w:rPr>
        <w:t>(có 04 đơn vị sản xuất kinh doanh tham gia trưng bày sản phẩm: Cơ sở Ninh Sớp, rèn Anh Thu, đông trùng hạ thảo Hoàng Ngân, Công ty TNHH MTV SX&amp;TM Pờ Ma Lung Lai Châu)</w:t>
      </w:r>
      <w:r w:rsidRPr="0085616A">
        <w:rPr>
          <w:color w:val="002060"/>
          <w:sz w:val="16"/>
          <w:szCs w:val="16"/>
        </w:rPr>
        <w:t>; Thông tin và đăng ký tham gia hoạt động xúc tiến thương mại năm 2025 của Trung tâm Xúc tiến thương mại Nông nghiệp - Bộ Nông nghiệp và PTNT; thông tin và đăng ký tham gia trưng bày, giới thiệu, kết nối tiêu thụ các sản phẩm nông nghiệp, sản phẩm OCOP tại trạm dừng nghỉ 237 cao tốc Nội Bài - Lào Cai.</w:t>
      </w:r>
    </w:p>
  </w:footnote>
  <w:footnote w:id="5">
    <w:p w14:paraId="2CB4273E" w14:textId="5A8C77E1" w:rsidR="006C4EEB" w:rsidRPr="0085616A" w:rsidRDefault="006C4EEB" w:rsidP="006C4EEB">
      <w:pPr>
        <w:pStyle w:val="FootnoteText"/>
        <w:jc w:val="both"/>
        <w:rPr>
          <w:sz w:val="16"/>
          <w:szCs w:val="16"/>
        </w:rPr>
      </w:pPr>
      <w:r w:rsidRPr="0085616A">
        <w:rPr>
          <w:rStyle w:val="FootnoteReference"/>
          <w:sz w:val="16"/>
          <w:szCs w:val="16"/>
        </w:rPr>
        <w:footnoteRef/>
      </w:r>
      <w:r w:rsidRPr="0085616A">
        <w:rPr>
          <w:sz w:val="16"/>
          <w:szCs w:val="16"/>
        </w:rPr>
        <w:t xml:space="preserve"> </w:t>
      </w:r>
      <w:r w:rsidRPr="0085616A">
        <w:rPr>
          <w:color w:val="002060"/>
          <w:sz w:val="16"/>
          <w:szCs w:val="16"/>
        </w:rPr>
        <w:t xml:space="preserve">Tổng diện tích đất nông nghiệp canh tác là 2.663,3 ha, đạt 98,7% KH; tổng diện tích gieo trồng 2.766,7ha, đạt 78,4% KH giao. </w:t>
      </w:r>
      <w:r w:rsidRPr="0085616A">
        <w:rPr>
          <w:color w:val="002060"/>
          <w:sz w:val="16"/>
          <w:szCs w:val="16"/>
          <w:shd w:val="clear" w:color="auto" w:fill="FFFFFF"/>
          <w:lang w:val="vi-VN"/>
        </w:rPr>
        <w:t xml:space="preserve">Cây lúa: Kế hoạch giao 516,3ha, ước thực hiện 516,3ha (lúa mùa), đạt 100% KH. Về cơ cấu giống: Chỉ đạo nhân dân gieo trồng lúa thuần đạt trên 75%, còn lại là giống lúa khác. Diện tích lúa hàng hóa tập trung 329,2ha, đạt 100% KH giao. Cây </w:t>
      </w:r>
      <w:r w:rsidRPr="0085616A">
        <w:rPr>
          <w:color w:val="002060"/>
          <w:sz w:val="16"/>
          <w:szCs w:val="16"/>
          <w:shd w:val="clear" w:color="auto" w:fill="FFFFFF"/>
        </w:rPr>
        <w:t>N</w:t>
      </w:r>
      <w:r w:rsidRPr="0085616A">
        <w:rPr>
          <w:color w:val="002060"/>
          <w:sz w:val="16"/>
          <w:szCs w:val="16"/>
          <w:shd w:val="clear" w:color="auto" w:fill="FFFFFF"/>
          <w:lang w:val="vi-VN"/>
        </w:rPr>
        <w:t xml:space="preserve">gô: Đã gieo trồng ngô Xuân sớm, xuân hè 539,6/1.123,1ha, đạt 45% KH </w:t>
      </w:r>
      <w:r w:rsidRPr="0085616A">
        <w:rPr>
          <w:i/>
          <w:iCs/>
          <w:color w:val="002060"/>
          <w:sz w:val="16"/>
          <w:szCs w:val="16"/>
          <w:shd w:val="clear" w:color="auto" w:fill="FFFFFF"/>
          <w:lang w:val="vi-VN"/>
        </w:rPr>
        <w:t xml:space="preserve">(do phường Đông Phong, Quyết Thắng và xã San Thàng giảm 76ha để trồng </w:t>
      </w:r>
      <w:r w:rsidRPr="0085616A">
        <w:rPr>
          <w:i/>
          <w:iCs/>
          <w:color w:val="002060"/>
          <w:sz w:val="16"/>
          <w:szCs w:val="16"/>
          <w:shd w:val="clear" w:color="auto" w:fill="FFFFFF"/>
        </w:rPr>
        <w:t>D</w:t>
      </w:r>
      <w:r w:rsidRPr="0085616A">
        <w:rPr>
          <w:i/>
          <w:iCs/>
          <w:color w:val="002060"/>
          <w:sz w:val="16"/>
          <w:szCs w:val="16"/>
          <w:shd w:val="clear" w:color="auto" w:fill="FFFFFF"/>
          <w:lang w:val="vi-VN"/>
        </w:rPr>
        <w:t xml:space="preserve">ong </w:t>
      </w:r>
      <w:r w:rsidRPr="0085616A">
        <w:rPr>
          <w:i/>
          <w:iCs/>
          <w:color w:val="002060"/>
          <w:sz w:val="16"/>
          <w:szCs w:val="16"/>
          <w:shd w:val="clear" w:color="auto" w:fill="FFFFFF"/>
        </w:rPr>
        <w:t>R</w:t>
      </w:r>
      <w:r w:rsidRPr="0085616A">
        <w:rPr>
          <w:i/>
          <w:iCs/>
          <w:color w:val="002060"/>
          <w:sz w:val="16"/>
          <w:szCs w:val="16"/>
          <w:shd w:val="clear" w:color="auto" w:fill="FFFFFF"/>
          <w:lang w:val="vi-VN"/>
        </w:rPr>
        <w:t>iềng)</w:t>
      </w:r>
      <w:r w:rsidRPr="0085616A">
        <w:rPr>
          <w:color w:val="002060"/>
          <w:sz w:val="16"/>
          <w:szCs w:val="16"/>
          <w:shd w:val="clear" w:color="auto" w:fill="FFFFFF"/>
          <w:lang w:val="vi-VN"/>
        </w:rPr>
        <w:t xml:space="preserve">; ước thực hiện hết năm là 1.123,1/1.199,1ha đạt 94% KH. Cây </w:t>
      </w:r>
      <w:r w:rsidR="00EB79F8" w:rsidRPr="0085616A">
        <w:rPr>
          <w:color w:val="002060"/>
          <w:sz w:val="16"/>
          <w:szCs w:val="16"/>
          <w:shd w:val="clear" w:color="auto" w:fill="FFFFFF"/>
        </w:rPr>
        <w:t>K</w:t>
      </w:r>
      <w:r w:rsidRPr="0085616A">
        <w:rPr>
          <w:color w:val="002060"/>
          <w:sz w:val="16"/>
          <w:szCs w:val="16"/>
          <w:shd w:val="clear" w:color="auto" w:fill="FFFFFF"/>
          <w:lang w:val="vi-VN"/>
        </w:rPr>
        <w:t xml:space="preserve">hoai lang: ước 6 tháng thực hiện 18,5/29 ha, đạt 63,8% KH năm. Cây rau: 204,5/293,8ha, đạt 69,6% KH, sản lượng thu hoạch ước đạt 1541 tấn. Cây hoa: 68,65ha/65,7ha, đạt 104,6% KH. Cây công nghiệp ngắn ngày: Cây lạc: Ước thực hiện 21/21ha, đạt 100% KH năm. Cây </w:t>
      </w:r>
      <w:r w:rsidR="00EB79F8" w:rsidRPr="0085616A">
        <w:rPr>
          <w:color w:val="002060"/>
          <w:sz w:val="16"/>
          <w:szCs w:val="16"/>
          <w:shd w:val="clear" w:color="auto" w:fill="FFFFFF"/>
        </w:rPr>
        <w:t>Đ</w:t>
      </w:r>
      <w:r w:rsidRPr="0085616A">
        <w:rPr>
          <w:color w:val="002060"/>
          <w:sz w:val="16"/>
          <w:szCs w:val="16"/>
          <w:shd w:val="clear" w:color="auto" w:fill="FFFFFF"/>
          <w:lang w:val="vi-VN"/>
        </w:rPr>
        <w:t>ậu tương: Ước thực hiện 6/6ha, đạt 100% KH năm</w:t>
      </w:r>
      <w:r w:rsidRPr="0085616A">
        <w:rPr>
          <w:color w:val="002060"/>
          <w:sz w:val="16"/>
          <w:szCs w:val="16"/>
          <w:shd w:val="clear" w:color="auto" w:fill="FFFFFF"/>
        </w:rPr>
        <w:t xml:space="preserve">. </w:t>
      </w:r>
      <w:r w:rsidRPr="0085616A">
        <w:rPr>
          <w:color w:val="002060"/>
          <w:sz w:val="16"/>
          <w:szCs w:val="16"/>
          <w:shd w:val="clear" w:color="auto" w:fill="FFFFFF"/>
          <w:lang w:val="vi-VN"/>
        </w:rPr>
        <w:t xml:space="preserve">Cây </w:t>
      </w:r>
      <w:r w:rsidR="00EB79F8" w:rsidRPr="0085616A">
        <w:rPr>
          <w:color w:val="002060"/>
          <w:sz w:val="16"/>
          <w:szCs w:val="16"/>
          <w:shd w:val="clear" w:color="auto" w:fill="FFFFFF"/>
        </w:rPr>
        <w:t>M</w:t>
      </w:r>
      <w:r w:rsidRPr="0085616A">
        <w:rPr>
          <w:color w:val="002060"/>
          <w:sz w:val="16"/>
          <w:szCs w:val="16"/>
          <w:shd w:val="clear" w:color="auto" w:fill="FFFFFF"/>
          <w:lang w:val="vi-VN"/>
        </w:rPr>
        <w:t xml:space="preserve">ía: 5/5ha, đạt 100% KH năm. Cây </w:t>
      </w:r>
      <w:r w:rsidR="00EB79F8" w:rsidRPr="0085616A">
        <w:rPr>
          <w:color w:val="002060"/>
          <w:sz w:val="16"/>
          <w:szCs w:val="16"/>
          <w:shd w:val="clear" w:color="auto" w:fill="FFFFFF"/>
        </w:rPr>
        <w:t>D</w:t>
      </w:r>
      <w:r w:rsidRPr="0085616A">
        <w:rPr>
          <w:color w:val="002060"/>
          <w:sz w:val="16"/>
          <w:szCs w:val="16"/>
          <w:shd w:val="clear" w:color="auto" w:fill="FFFFFF"/>
          <w:lang w:val="vi-VN"/>
        </w:rPr>
        <w:t xml:space="preserve">ong riềng: Diện tích 186/110ha, đạt 169,1%KH năm cây sinh trưởng phát triển tốt. Cây </w:t>
      </w:r>
      <w:r w:rsidR="00EB79F8" w:rsidRPr="0085616A">
        <w:rPr>
          <w:color w:val="002060"/>
          <w:sz w:val="16"/>
          <w:szCs w:val="16"/>
          <w:shd w:val="clear" w:color="auto" w:fill="FFFFFF"/>
        </w:rPr>
        <w:t>S</w:t>
      </w:r>
      <w:r w:rsidRPr="0085616A">
        <w:rPr>
          <w:color w:val="002060"/>
          <w:sz w:val="16"/>
          <w:szCs w:val="16"/>
          <w:shd w:val="clear" w:color="auto" w:fill="FFFFFF"/>
          <w:lang w:val="vi-VN"/>
        </w:rPr>
        <w:t>ắn: Diện tích 30ha tập trung tại xã Sùng Phài.</w:t>
      </w:r>
      <w:r w:rsidR="00910596" w:rsidRPr="0085616A">
        <w:rPr>
          <w:color w:val="002060"/>
          <w:sz w:val="16"/>
          <w:szCs w:val="16"/>
          <w:shd w:val="clear" w:color="auto" w:fill="FFFFFF"/>
        </w:rPr>
        <w:t xml:space="preserve"> </w:t>
      </w:r>
      <w:r w:rsidR="00910596" w:rsidRPr="0085616A">
        <w:rPr>
          <w:color w:val="002060"/>
          <w:sz w:val="16"/>
          <w:szCs w:val="16"/>
          <w:shd w:val="clear" w:color="auto" w:fill="FFFFFF"/>
          <w:lang w:val="vi-VN"/>
        </w:rPr>
        <w:t xml:space="preserve">Cây trồng khác: Tiếp tục tuyên truyền vận động nhân dân chăm sóc 160,4ha cây ăn quả hiện có và 280,4ha cây </w:t>
      </w:r>
      <w:r w:rsidR="00EB79F8" w:rsidRPr="0085616A">
        <w:rPr>
          <w:color w:val="002060"/>
          <w:sz w:val="16"/>
          <w:szCs w:val="16"/>
          <w:shd w:val="clear" w:color="auto" w:fill="FFFFFF"/>
        </w:rPr>
        <w:t>M</w:t>
      </w:r>
      <w:r w:rsidR="00910596" w:rsidRPr="0085616A">
        <w:rPr>
          <w:color w:val="002060"/>
          <w:sz w:val="16"/>
          <w:szCs w:val="16"/>
          <w:shd w:val="clear" w:color="auto" w:fill="FFFFFF"/>
          <w:lang w:val="vi-VN"/>
        </w:rPr>
        <w:t xml:space="preserve">ắc ca </w:t>
      </w:r>
      <w:r w:rsidR="00910596" w:rsidRPr="0085616A">
        <w:rPr>
          <w:i/>
          <w:iCs/>
          <w:color w:val="002060"/>
          <w:sz w:val="16"/>
          <w:szCs w:val="16"/>
          <w:shd w:val="clear" w:color="auto" w:fill="FFFFFF"/>
          <w:lang w:val="vi-VN"/>
        </w:rPr>
        <w:t>(trồng thuần 88,9, trồng xen chè 191,5ha).</w:t>
      </w:r>
    </w:p>
  </w:footnote>
  <w:footnote w:id="6">
    <w:p w14:paraId="2B2236CC" w14:textId="2A302CC4" w:rsidR="008C2446" w:rsidRPr="0085616A" w:rsidRDefault="008C2446" w:rsidP="00B2008B">
      <w:pPr>
        <w:pStyle w:val="FootnoteText"/>
        <w:spacing w:before="60" w:after="60"/>
        <w:jc w:val="both"/>
        <w:rPr>
          <w:color w:val="002060"/>
          <w:sz w:val="16"/>
          <w:szCs w:val="16"/>
        </w:rPr>
      </w:pPr>
      <w:r w:rsidRPr="0085616A">
        <w:rPr>
          <w:rStyle w:val="FootnoteReference"/>
          <w:rFonts w:eastAsiaTheme="majorEastAsia"/>
          <w:color w:val="002060"/>
          <w:sz w:val="16"/>
          <w:szCs w:val="16"/>
        </w:rPr>
        <w:footnoteRef/>
      </w:r>
      <w:r w:rsidRPr="0085616A">
        <w:rPr>
          <w:color w:val="002060"/>
          <w:sz w:val="16"/>
          <w:szCs w:val="16"/>
        </w:rPr>
        <w:t xml:space="preserve"> Tổng đàn gia súc </w:t>
      </w:r>
      <w:r w:rsidRPr="0085616A">
        <w:rPr>
          <w:i/>
          <w:color w:val="002060"/>
          <w:sz w:val="16"/>
          <w:szCs w:val="16"/>
        </w:rPr>
        <w:t>(tính có mặt)</w:t>
      </w:r>
      <w:r w:rsidRPr="0085616A">
        <w:rPr>
          <w:color w:val="002060"/>
          <w:sz w:val="16"/>
          <w:szCs w:val="16"/>
        </w:rPr>
        <w:t xml:space="preserve"> là </w:t>
      </w:r>
      <w:r w:rsidR="009B4512" w:rsidRPr="0085616A">
        <w:rPr>
          <w:color w:val="002060"/>
          <w:sz w:val="16"/>
          <w:szCs w:val="16"/>
        </w:rPr>
        <w:t>20.303</w:t>
      </w:r>
      <w:r w:rsidRPr="0085616A">
        <w:rPr>
          <w:color w:val="002060"/>
          <w:sz w:val="16"/>
          <w:szCs w:val="16"/>
        </w:rPr>
        <w:t xml:space="preserve"> con, đạt </w:t>
      </w:r>
      <w:r w:rsidR="009B4512" w:rsidRPr="0085616A">
        <w:rPr>
          <w:color w:val="002060"/>
          <w:sz w:val="16"/>
          <w:szCs w:val="16"/>
        </w:rPr>
        <w:t>100</w:t>
      </w:r>
      <w:r w:rsidRPr="0085616A">
        <w:rPr>
          <w:color w:val="002060"/>
          <w:sz w:val="16"/>
          <w:szCs w:val="16"/>
        </w:rPr>
        <w:t xml:space="preserve">% kế hoạch; đàn gia cầm là </w:t>
      </w:r>
      <w:r w:rsidR="006F6725" w:rsidRPr="0085616A">
        <w:rPr>
          <w:color w:val="002060"/>
          <w:sz w:val="16"/>
          <w:szCs w:val="16"/>
        </w:rPr>
        <w:t>90</w:t>
      </w:r>
      <w:r w:rsidRPr="0085616A">
        <w:rPr>
          <w:color w:val="002060"/>
          <w:sz w:val="16"/>
          <w:szCs w:val="16"/>
        </w:rPr>
        <w:t>.</w:t>
      </w:r>
      <w:r w:rsidR="006F6725" w:rsidRPr="0085616A">
        <w:rPr>
          <w:color w:val="002060"/>
          <w:sz w:val="16"/>
          <w:szCs w:val="16"/>
        </w:rPr>
        <w:t>214</w:t>
      </w:r>
      <w:r w:rsidRPr="0085616A">
        <w:rPr>
          <w:color w:val="002060"/>
          <w:sz w:val="16"/>
          <w:szCs w:val="16"/>
        </w:rPr>
        <w:t xml:space="preserve"> con, đạt </w:t>
      </w:r>
      <w:r w:rsidR="006F6725" w:rsidRPr="0085616A">
        <w:rPr>
          <w:color w:val="002060"/>
          <w:sz w:val="16"/>
          <w:szCs w:val="16"/>
        </w:rPr>
        <w:t>80,5</w:t>
      </w:r>
      <w:r w:rsidRPr="0085616A">
        <w:rPr>
          <w:color w:val="002060"/>
          <w:sz w:val="16"/>
          <w:szCs w:val="16"/>
        </w:rPr>
        <w:t>% kế hoạch; s</w:t>
      </w:r>
      <w:r w:rsidRPr="0085616A">
        <w:rPr>
          <w:color w:val="002060"/>
          <w:sz w:val="16"/>
          <w:szCs w:val="16"/>
          <w:lang w:val="nl-NL"/>
        </w:rPr>
        <w:t>ản lượng thịt lợn hơi các loại ước đạt 1.</w:t>
      </w:r>
      <w:r w:rsidR="005441EB" w:rsidRPr="0085616A">
        <w:rPr>
          <w:color w:val="002060"/>
          <w:sz w:val="16"/>
          <w:szCs w:val="16"/>
          <w:lang w:val="nl-NL"/>
        </w:rPr>
        <w:t>564</w:t>
      </w:r>
      <w:r w:rsidR="005441EB" w:rsidRPr="0085616A">
        <w:rPr>
          <w:color w:val="002060"/>
          <w:sz w:val="16"/>
          <w:szCs w:val="16"/>
        </w:rPr>
        <w:t>,4</w:t>
      </w:r>
      <w:r w:rsidRPr="0085616A">
        <w:rPr>
          <w:color w:val="002060"/>
          <w:sz w:val="16"/>
          <w:szCs w:val="16"/>
          <w:lang w:val="nl-NL"/>
        </w:rPr>
        <w:t xml:space="preserve"> tấn, đạt </w:t>
      </w:r>
      <w:r w:rsidRPr="0085616A">
        <w:rPr>
          <w:color w:val="002060"/>
          <w:sz w:val="16"/>
          <w:szCs w:val="16"/>
          <w:lang w:val="vi-VN"/>
        </w:rPr>
        <w:t>5</w:t>
      </w:r>
      <w:r w:rsidR="005441EB" w:rsidRPr="0085616A">
        <w:rPr>
          <w:color w:val="002060"/>
          <w:sz w:val="16"/>
          <w:szCs w:val="16"/>
        </w:rPr>
        <w:t>9</w:t>
      </w:r>
      <w:r w:rsidRPr="0085616A">
        <w:rPr>
          <w:color w:val="002060"/>
          <w:sz w:val="16"/>
          <w:szCs w:val="16"/>
          <w:lang w:val="nl-NL"/>
        </w:rPr>
        <w:t>% so với KH</w:t>
      </w:r>
      <w:r w:rsidR="0019160D" w:rsidRPr="0085616A">
        <w:rPr>
          <w:color w:val="002060"/>
          <w:sz w:val="16"/>
          <w:szCs w:val="16"/>
          <w:lang w:val="nl-NL"/>
        </w:rPr>
        <w:t>.</w:t>
      </w:r>
      <w:r w:rsidR="004D2E9B" w:rsidRPr="0085616A">
        <w:rPr>
          <w:color w:val="002060"/>
          <w:sz w:val="16"/>
          <w:szCs w:val="16"/>
          <w:lang w:val="nl-NL"/>
        </w:rPr>
        <w:t xml:space="preserve"> </w:t>
      </w:r>
      <w:r w:rsidR="004D2E9B" w:rsidRPr="0085616A">
        <w:rPr>
          <w:color w:val="002060"/>
          <w:sz w:val="16"/>
          <w:szCs w:val="16"/>
          <w:lang w:val="vi-VN"/>
        </w:rPr>
        <w:t xml:space="preserve">Tình hình dịch bệnh trên đàn vật nuôi có nhiều diễn biến phức tạp. Ngày 25/02/2025 trên địa bàn xã San Thàng xuất hiện dịch dại động vật, đến nay đã công bố hết dịch. Ngày 30/5/2025 trên địa bàn xã San Thàng xuất hiện Dịch tả lợn Châu Phi, UBND </w:t>
      </w:r>
      <w:r w:rsidR="00C03427" w:rsidRPr="0085616A">
        <w:rPr>
          <w:color w:val="002060"/>
          <w:sz w:val="16"/>
          <w:szCs w:val="16"/>
        </w:rPr>
        <w:t>t</w:t>
      </w:r>
      <w:r w:rsidR="004D2E9B" w:rsidRPr="0085616A">
        <w:rPr>
          <w:color w:val="002060"/>
          <w:sz w:val="16"/>
          <w:szCs w:val="16"/>
          <w:lang w:val="vi-VN"/>
        </w:rPr>
        <w:t>hành phố</w:t>
      </w:r>
      <w:r w:rsidR="00C03427" w:rsidRPr="0085616A">
        <w:rPr>
          <w:color w:val="002060"/>
          <w:sz w:val="16"/>
          <w:szCs w:val="16"/>
        </w:rPr>
        <w:t xml:space="preserve"> đã </w:t>
      </w:r>
      <w:r w:rsidR="00BE261C" w:rsidRPr="0085616A">
        <w:rPr>
          <w:color w:val="002060"/>
          <w:sz w:val="16"/>
          <w:szCs w:val="16"/>
        </w:rPr>
        <w:t xml:space="preserve">chỉ đạo </w:t>
      </w:r>
      <w:r w:rsidR="00C03427" w:rsidRPr="0085616A">
        <w:rPr>
          <w:color w:val="002060"/>
          <w:sz w:val="16"/>
          <w:szCs w:val="16"/>
        </w:rPr>
        <w:t xml:space="preserve">triển khai </w:t>
      </w:r>
      <w:r w:rsidR="004D2E9B" w:rsidRPr="0085616A">
        <w:rPr>
          <w:color w:val="002060"/>
          <w:sz w:val="16"/>
          <w:szCs w:val="16"/>
          <w:lang w:val="vi-VN"/>
        </w:rPr>
        <w:t>công bố bệnh dịch tả lợn Châu Phi trên địa bàn xã San Thàng, đồng thời tiêu hủy 25 con lợn</w:t>
      </w:r>
      <w:r w:rsidR="00BE261C" w:rsidRPr="0085616A">
        <w:rPr>
          <w:color w:val="002060"/>
          <w:sz w:val="16"/>
          <w:szCs w:val="16"/>
        </w:rPr>
        <w:t>.</w:t>
      </w:r>
      <w:r w:rsidR="005D7394" w:rsidRPr="0085616A">
        <w:rPr>
          <w:color w:val="002060"/>
          <w:sz w:val="16"/>
          <w:szCs w:val="16"/>
        </w:rPr>
        <w:t xml:space="preserve"> T</w:t>
      </w:r>
      <w:r w:rsidR="005D7394" w:rsidRPr="0085616A">
        <w:rPr>
          <w:color w:val="002060"/>
          <w:sz w:val="16"/>
          <w:szCs w:val="16"/>
          <w:lang w:val="vi-VN"/>
        </w:rPr>
        <w:t xml:space="preserve">riển khai tiêm vắc xin phòng Dại cho chó, mèo </w:t>
      </w:r>
      <w:r w:rsidR="005D7394" w:rsidRPr="0085616A">
        <w:rPr>
          <w:color w:val="002060"/>
          <w:sz w:val="16"/>
          <w:szCs w:val="16"/>
        </w:rPr>
        <w:t>với</w:t>
      </w:r>
      <w:r w:rsidR="005D7394" w:rsidRPr="0085616A">
        <w:rPr>
          <w:color w:val="002060"/>
          <w:sz w:val="16"/>
          <w:szCs w:val="16"/>
          <w:lang w:val="vi-VN"/>
        </w:rPr>
        <w:t xml:space="preserve"> 5.700 liều</w:t>
      </w:r>
      <w:r w:rsidR="00EB79F8" w:rsidRPr="0085616A">
        <w:rPr>
          <w:color w:val="002060"/>
          <w:sz w:val="16"/>
          <w:szCs w:val="16"/>
        </w:rPr>
        <w:t xml:space="preserve">; </w:t>
      </w:r>
      <w:r w:rsidR="00EB79F8" w:rsidRPr="0085616A">
        <w:rPr>
          <w:color w:val="002060"/>
          <w:sz w:val="16"/>
          <w:szCs w:val="16"/>
          <w:lang w:val="vi-VN"/>
        </w:rPr>
        <w:t>phun hóa chất tiêu độc khử trùng, với số lượng 150 lít hóa chất, riêng ổ dịch dại tại xã San Thàng với số lượng 60 lít hóa chất</w:t>
      </w:r>
      <w:r w:rsidR="00EB79F8" w:rsidRPr="0085616A">
        <w:rPr>
          <w:color w:val="002060"/>
          <w:sz w:val="16"/>
          <w:szCs w:val="16"/>
        </w:rPr>
        <w:t>,…</w:t>
      </w:r>
    </w:p>
  </w:footnote>
  <w:footnote w:id="7">
    <w:p w14:paraId="78C904DB" w14:textId="485ED9AD" w:rsidR="000C6225" w:rsidRPr="0085616A" w:rsidRDefault="000C6225" w:rsidP="00B2008B">
      <w:pPr>
        <w:pStyle w:val="FootnoteText"/>
        <w:spacing w:before="60" w:after="60"/>
        <w:jc w:val="both"/>
        <w:rPr>
          <w:sz w:val="16"/>
          <w:szCs w:val="16"/>
        </w:rPr>
      </w:pPr>
      <w:r w:rsidRPr="0085616A">
        <w:rPr>
          <w:rStyle w:val="FootnoteReference"/>
          <w:color w:val="002060"/>
          <w:sz w:val="16"/>
          <w:szCs w:val="16"/>
        </w:rPr>
        <w:footnoteRef/>
      </w:r>
      <w:r w:rsidRPr="0085616A">
        <w:rPr>
          <w:color w:val="002060"/>
          <w:sz w:val="16"/>
          <w:szCs w:val="16"/>
        </w:rPr>
        <w:t xml:space="preserve"> Trong tháng do ảnh hưởng của trận mưa lớn ngày 03/5/2025 gây thiệt hại về cây xanh </w:t>
      </w:r>
      <w:r w:rsidRPr="0085616A">
        <w:rPr>
          <w:i/>
          <w:iCs/>
          <w:color w:val="002060"/>
          <w:sz w:val="16"/>
          <w:szCs w:val="16"/>
        </w:rPr>
        <w:t>(bị gãy đổ 26 cây)</w:t>
      </w:r>
      <w:r w:rsidRPr="0085616A">
        <w:rPr>
          <w:color w:val="002060"/>
          <w:sz w:val="16"/>
          <w:szCs w:val="16"/>
        </w:rPr>
        <w:t xml:space="preserve">, ước thiệt hại 65trđ; Điện chiếu sáng </w:t>
      </w:r>
      <w:r w:rsidRPr="0085616A">
        <w:rPr>
          <w:i/>
          <w:iCs/>
          <w:color w:val="002060"/>
          <w:sz w:val="16"/>
          <w:szCs w:val="16"/>
        </w:rPr>
        <w:t>(gãy, đổ 06 cột đèn chiếu sáng, điện trang trí)</w:t>
      </w:r>
      <w:r w:rsidRPr="0085616A">
        <w:rPr>
          <w:color w:val="002060"/>
          <w:sz w:val="16"/>
          <w:szCs w:val="16"/>
        </w:rPr>
        <w:t xml:space="preserve"> ước thiệt hại 315trđ. Ngày 15/5/2025, mưa lớn kéo dài gây ngập úng cục bộ tại một số tuyến đường trên địa bàn thành phố. Thiệt hại về hạ tầng: Sụp đổ 03 cột điện hạ thế; sạt lở ta luy sau 09 nhà dân tại tổ 5, phường Tân Phong; sập đổ tường rào khoảng 45m tại Bến xe khách Tỉnh,... Về nông nghiệp: Nước tràn cuốn trôi trên 21ha ao cá; cuốn trôi bùn đất vùi lấp trên 23ha Ngô, 2,23ha mạ; cuốn trôi, làm chết 262 con gia súc, 1.670 con gia cầm,… </w:t>
      </w:r>
      <w:r w:rsidR="00C05BEB" w:rsidRPr="0085616A">
        <w:rPr>
          <w:color w:val="002060"/>
          <w:sz w:val="16"/>
          <w:szCs w:val="16"/>
          <w:lang w:val="vi-VN"/>
        </w:rPr>
        <w:t xml:space="preserve">Trong 6 tháng đầu năm </w:t>
      </w:r>
      <w:r w:rsidR="00823859" w:rsidRPr="0085616A">
        <w:rPr>
          <w:color w:val="002060"/>
          <w:sz w:val="16"/>
          <w:szCs w:val="16"/>
        </w:rPr>
        <w:t xml:space="preserve">tình hình thiên tai mưa lớn </w:t>
      </w:r>
      <w:r w:rsidR="00C05BEB" w:rsidRPr="0085616A">
        <w:rPr>
          <w:color w:val="002060"/>
          <w:sz w:val="16"/>
          <w:szCs w:val="16"/>
          <w:lang w:val="vi-VN"/>
        </w:rPr>
        <w:t>trên địa bàn thành phố đã làm thiệt hại lớn đến tài sản</w:t>
      </w:r>
      <w:r w:rsidR="007D1DD3" w:rsidRPr="0085616A">
        <w:rPr>
          <w:color w:val="002060"/>
          <w:sz w:val="16"/>
          <w:szCs w:val="16"/>
        </w:rPr>
        <w:t xml:space="preserve"> và ảnh hưởng đến </w:t>
      </w:r>
      <w:r w:rsidR="00C05BEB" w:rsidRPr="0085616A">
        <w:rPr>
          <w:color w:val="002060"/>
          <w:sz w:val="16"/>
          <w:szCs w:val="16"/>
          <w:lang w:val="vi-VN"/>
        </w:rPr>
        <w:t>sinh hoạt của người dân. Ước tổng thiệt hại trên 18.222 triệu đồng.</w:t>
      </w:r>
    </w:p>
  </w:footnote>
  <w:footnote w:id="8">
    <w:p w14:paraId="6EDE4E3F" w14:textId="63B8E050" w:rsidR="008C2446" w:rsidRPr="0085616A" w:rsidRDefault="008C2446" w:rsidP="00B2008B">
      <w:pPr>
        <w:pStyle w:val="FootnoteText"/>
        <w:spacing w:before="60" w:after="60"/>
        <w:jc w:val="both"/>
        <w:rPr>
          <w:color w:val="00B050"/>
          <w:sz w:val="16"/>
          <w:szCs w:val="16"/>
        </w:rPr>
      </w:pPr>
      <w:r w:rsidRPr="0085616A">
        <w:rPr>
          <w:rStyle w:val="FootnoteReference"/>
          <w:rFonts w:eastAsiaTheme="majorEastAsia"/>
          <w:color w:val="002060"/>
          <w:sz w:val="16"/>
          <w:szCs w:val="16"/>
        </w:rPr>
        <w:footnoteRef/>
      </w:r>
      <w:r w:rsidRPr="0085616A">
        <w:rPr>
          <w:color w:val="002060"/>
          <w:sz w:val="16"/>
          <w:szCs w:val="16"/>
        </w:rPr>
        <w:t xml:space="preserve"> Tỷ lệ phần trăm đã loại trừ phần thu chuyển nguồn năm trước sang </w:t>
      </w:r>
      <w:r w:rsidRPr="0085616A">
        <w:rPr>
          <w:i/>
          <w:iCs/>
          <w:color w:val="002060"/>
          <w:sz w:val="16"/>
          <w:szCs w:val="16"/>
        </w:rPr>
        <w:t>(</w:t>
      </w:r>
      <w:r w:rsidR="009E5F7D" w:rsidRPr="0085616A">
        <w:rPr>
          <w:i/>
          <w:iCs/>
          <w:color w:val="002060"/>
          <w:sz w:val="16"/>
          <w:szCs w:val="16"/>
        </w:rPr>
        <w:t>92</w:t>
      </w:r>
      <w:r w:rsidRPr="0085616A">
        <w:rPr>
          <w:i/>
          <w:iCs/>
          <w:color w:val="002060"/>
          <w:sz w:val="16"/>
          <w:szCs w:val="16"/>
        </w:rPr>
        <w:t>.</w:t>
      </w:r>
      <w:r w:rsidR="009E5F7D" w:rsidRPr="0085616A">
        <w:rPr>
          <w:i/>
          <w:iCs/>
          <w:color w:val="002060"/>
          <w:sz w:val="16"/>
          <w:szCs w:val="16"/>
        </w:rPr>
        <w:t>628</w:t>
      </w:r>
      <w:r w:rsidRPr="0085616A">
        <w:rPr>
          <w:i/>
          <w:iCs/>
          <w:color w:val="002060"/>
          <w:sz w:val="16"/>
          <w:szCs w:val="16"/>
        </w:rPr>
        <w:t xml:space="preserve"> triệu đồng)</w:t>
      </w:r>
      <w:r w:rsidRPr="0085616A">
        <w:rPr>
          <w:color w:val="002060"/>
          <w:sz w:val="16"/>
          <w:szCs w:val="16"/>
        </w:rPr>
        <w:t>;</w:t>
      </w:r>
    </w:p>
  </w:footnote>
  <w:footnote w:id="9">
    <w:p w14:paraId="58D6AEB7" w14:textId="56B9C71C" w:rsidR="00AE3C3A" w:rsidRPr="0085616A" w:rsidRDefault="00AE3C3A" w:rsidP="00B2008B">
      <w:pPr>
        <w:spacing w:before="60" w:after="60" w:line="240" w:lineRule="auto"/>
        <w:jc w:val="both"/>
        <w:rPr>
          <w:rFonts w:cs="Times New Roman"/>
          <w:iCs/>
          <w:color w:val="002060"/>
          <w:sz w:val="16"/>
          <w:szCs w:val="16"/>
        </w:rPr>
      </w:pPr>
      <w:r w:rsidRPr="0085616A">
        <w:rPr>
          <w:rStyle w:val="FootnoteReference"/>
          <w:sz w:val="16"/>
          <w:szCs w:val="16"/>
        </w:rPr>
        <w:footnoteRef/>
      </w:r>
      <w:r w:rsidRPr="0085616A">
        <w:rPr>
          <w:sz w:val="16"/>
          <w:szCs w:val="16"/>
        </w:rPr>
        <w:t xml:space="preserve"> </w:t>
      </w:r>
      <w:r w:rsidRPr="0085616A">
        <w:rPr>
          <w:rFonts w:cs="Times New Roman"/>
          <w:iCs/>
          <w:color w:val="002060"/>
          <w:sz w:val="16"/>
          <w:szCs w:val="16"/>
        </w:rPr>
        <w:t>Trong đó: Thu ngân sách thành phố hưởng là 72.691 triệu đồng; Thu cân đối ngân sách là 64.812 triệu đồng, đạt 63,9% so với kế hoạch tỉnh giao và đạt 61,7% so với Nghị quyết HĐND thành phố giao; thu bổ sung từ ngân sách cấp trên là 210.679 triệu đồng; thu chuyển nguồn 92.628 triệu đồng.</w:t>
      </w:r>
    </w:p>
  </w:footnote>
  <w:footnote w:id="10">
    <w:p w14:paraId="45C2971C" w14:textId="4ECBF842" w:rsidR="00AA0FC9" w:rsidRPr="0085616A" w:rsidRDefault="00AA0FC9">
      <w:pPr>
        <w:pStyle w:val="FootnoteText"/>
        <w:rPr>
          <w:rFonts w:eastAsiaTheme="minorHAnsi"/>
          <w:iCs/>
          <w:color w:val="002060"/>
          <w:sz w:val="16"/>
          <w:szCs w:val="16"/>
        </w:rPr>
      </w:pPr>
      <w:r w:rsidRPr="0085616A">
        <w:rPr>
          <w:rStyle w:val="FootnoteReference"/>
          <w:color w:val="002060"/>
          <w:sz w:val="16"/>
          <w:szCs w:val="16"/>
        </w:rPr>
        <w:footnoteRef/>
      </w:r>
      <w:r w:rsidRPr="0085616A">
        <w:rPr>
          <w:color w:val="002060"/>
          <w:sz w:val="16"/>
          <w:szCs w:val="16"/>
        </w:rPr>
        <w:t xml:space="preserve"> </w:t>
      </w:r>
      <w:r w:rsidRPr="0085616A">
        <w:rPr>
          <w:rFonts w:eastAsiaTheme="minorHAnsi"/>
          <w:iCs/>
          <w:color w:val="002060"/>
          <w:sz w:val="16"/>
          <w:szCs w:val="16"/>
        </w:rPr>
        <w:t>Trong đó: Chi thường xuyên 206.950 triệu đồng, chi đầu tư 3.719 triệu đồng; chi bổ sung có mục tiêu 5.786 triệu đồng.</w:t>
      </w:r>
    </w:p>
  </w:footnote>
  <w:footnote w:id="11">
    <w:p w14:paraId="243B9053" w14:textId="5461C091" w:rsidR="008C2446" w:rsidRPr="0085616A" w:rsidRDefault="008C2446" w:rsidP="00B2008B">
      <w:pPr>
        <w:spacing w:before="60" w:after="60" w:line="240" w:lineRule="auto"/>
        <w:jc w:val="both"/>
        <w:rPr>
          <w:sz w:val="16"/>
          <w:szCs w:val="16"/>
          <w:lang w:val="nl-NL"/>
        </w:rPr>
      </w:pPr>
      <w:r w:rsidRPr="0085616A">
        <w:rPr>
          <w:rStyle w:val="FootnoteReference"/>
          <w:rFonts w:eastAsiaTheme="majorEastAsia"/>
          <w:color w:val="002060"/>
          <w:sz w:val="16"/>
          <w:szCs w:val="16"/>
        </w:rPr>
        <w:footnoteRef/>
      </w:r>
      <w:r w:rsidRPr="0085616A">
        <w:rPr>
          <w:color w:val="002060"/>
          <w:sz w:val="16"/>
          <w:szCs w:val="16"/>
        </w:rPr>
        <w:t xml:space="preserve"> Cấp </w:t>
      </w:r>
      <w:r w:rsidR="007F6501" w:rsidRPr="0085616A">
        <w:rPr>
          <w:color w:val="002060"/>
          <w:sz w:val="16"/>
          <w:szCs w:val="16"/>
        </w:rPr>
        <w:t>02</w:t>
      </w:r>
      <w:r w:rsidRPr="0085616A">
        <w:rPr>
          <w:color w:val="002060"/>
          <w:sz w:val="16"/>
          <w:szCs w:val="16"/>
        </w:rPr>
        <w:t xml:space="preserve"> giấy phép sản xuất và bán lẻ rượu; 04 giấy phép bán lẻ sản phẩm thuốc lá; </w:t>
      </w:r>
    </w:p>
  </w:footnote>
  <w:footnote w:id="12">
    <w:p w14:paraId="2F692034" w14:textId="72979849" w:rsidR="000817F6" w:rsidRPr="0085616A" w:rsidRDefault="00E474A7" w:rsidP="000817F6">
      <w:pPr>
        <w:pStyle w:val="BodyText1"/>
        <w:tabs>
          <w:tab w:val="left" w:pos="1134"/>
        </w:tabs>
        <w:spacing w:before="60" w:line="240" w:lineRule="auto"/>
        <w:ind w:firstLine="0"/>
        <w:jc w:val="both"/>
        <w:rPr>
          <w:bCs/>
          <w:color w:val="002060"/>
          <w:spacing w:val="2"/>
          <w:sz w:val="16"/>
          <w:szCs w:val="16"/>
          <w:lang w:val="nl-NL"/>
        </w:rPr>
      </w:pPr>
      <w:r w:rsidRPr="0085616A">
        <w:rPr>
          <w:rStyle w:val="FootnoteReference"/>
          <w:color w:val="002060"/>
          <w:sz w:val="16"/>
          <w:szCs w:val="16"/>
        </w:rPr>
        <w:footnoteRef/>
      </w:r>
      <w:r w:rsidRPr="0085616A">
        <w:rPr>
          <w:color w:val="002060"/>
          <w:sz w:val="16"/>
          <w:szCs w:val="16"/>
        </w:rPr>
        <w:t xml:space="preserve"> Đối với triển khai thực hiện 03 Đồ án quy hoạch chi tiết: Đồ án QHCT khu thương mại và nhà ở Lai Châu tổ 8, phường Đoàn Kết, thành phố Lai Châu; Đồ án QHCT tổ hợp thương mại dịch vụ và nhà phố Lai Chu tổ 23, phường Đông Phong; Đồ án QHCT khu thương mại và nhà ở tổ 10, phường Tân Phong, sau khi </w:t>
      </w:r>
      <w:r w:rsidRPr="0085616A">
        <w:rPr>
          <w:color w:val="002060"/>
          <w:sz w:val="16"/>
          <w:szCs w:val="16"/>
          <w:lang w:val="vi-VN"/>
        </w:rPr>
        <w:t>đã hoàn thành lấy ý kiến các cơ quan, tổ chức, cá nhân và cộng đồng dân cư đối với nội dung các đồ án</w:t>
      </w:r>
      <w:r w:rsidRPr="0085616A">
        <w:rPr>
          <w:color w:val="002060"/>
          <w:sz w:val="16"/>
          <w:szCs w:val="16"/>
        </w:rPr>
        <w:t xml:space="preserve">; </w:t>
      </w:r>
      <w:r w:rsidRPr="0085616A">
        <w:rPr>
          <w:color w:val="002060"/>
          <w:sz w:val="16"/>
          <w:szCs w:val="16"/>
          <w:lang w:val="vi-VN"/>
        </w:rPr>
        <w:t>xin ý kiến Thường trực Thành uỷ, Ban Thường vụ Thành uỷ đối với nội dung 3 đồ án quy hoạch chi tiết theo quy trình rút gọn</w:t>
      </w:r>
      <w:r w:rsidRPr="0085616A">
        <w:rPr>
          <w:color w:val="002060"/>
          <w:sz w:val="16"/>
          <w:szCs w:val="16"/>
        </w:rPr>
        <w:t>,</w:t>
      </w:r>
      <w:r w:rsidRPr="0085616A">
        <w:rPr>
          <w:color w:val="002060"/>
          <w:sz w:val="16"/>
          <w:szCs w:val="16"/>
          <w:lang w:val="vi-VN"/>
        </w:rPr>
        <w:t xml:space="preserve"> </w:t>
      </w:r>
      <w:r w:rsidRPr="0085616A">
        <w:rPr>
          <w:color w:val="002060"/>
          <w:sz w:val="16"/>
          <w:szCs w:val="16"/>
        </w:rPr>
        <w:t>h</w:t>
      </w:r>
      <w:r w:rsidRPr="0085616A">
        <w:rPr>
          <w:color w:val="002060"/>
          <w:sz w:val="16"/>
          <w:szCs w:val="16"/>
          <w:lang w:val="vi-VN"/>
        </w:rPr>
        <w:t xml:space="preserve">iện đang </w:t>
      </w:r>
      <w:r w:rsidRPr="0085616A">
        <w:rPr>
          <w:color w:val="002060"/>
          <w:sz w:val="16"/>
          <w:szCs w:val="16"/>
        </w:rPr>
        <w:t xml:space="preserve">chỉ đạo </w:t>
      </w:r>
      <w:r w:rsidRPr="0085616A">
        <w:rPr>
          <w:color w:val="002060"/>
          <w:sz w:val="16"/>
          <w:szCs w:val="16"/>
          <w:lang w:val="vi-VN"/>
        </w:rPr>
        <w:t>hoàn thiện các đồ án trình Hội đồng thẩm định của UBND thành phố</w:t>
      </w:r>
      <w:r w:rsidRPr="0085616A">
        <w:rPr>
          <w:color w:val="002060"/>
          <w:sz w:val="16"/>
          <w:szCs w:val="16"/>
        </w:rPr>
        <w:t>,</w:t>
      </w:r>
      <w:r w:rsidRPr="0085616A">
        <w:rPr>
          <w:color w:val="002060"/>
          <w:sz w:val="16"/>
          <w:szCs w:val="16"/>
          <w:lang w:val="vi-VN"/>
        </w:rPr>
        <w:t xml:space="preserve"> </w:t>
      </w:r>
      <w:r w:rsidRPr="0085616A">
        <w:rPr>
          <w:color w:val="002060"/>
          <w:sz w:val="16"/>
          <w:szCs w:val="16"/>
        </w:rPr>
        <w:t>d</w:t>
      </w:r>
      <w:r w:rsidRPr="0085616A">
        <w:rPr>
          <w:color w:val="002060"/>
          <w:sz w:val="16"/>
          <w:szCs w:val="16"/>
          <w:lang w:val="vi-VN"/>
        </w:rPr>
        <w:t xml:space="preserve">ự kiến </w:t>
      </w:r>
      <w:r w:rsidRPr="0085616A">
        <w:rPr>
          <w:color w:val="002060"/>
          <w:sz w:val="16"/>
          <w:szCs w:val="16"/>
        </w:rPr>
        <w:t>sẽ</w:t>
      </w:r>
      <w:r w:rsidRPr="0085616A">
        <w:rPr>
          <w:color w:val="002060"/>
          <w:sz w:val="16"/>
          <w:szCs w:val="16"/>
          <w:lang w:val="vi-VN"/>
        </w:rPr>
        <w:t xml:space="preserve"> phê duyệt trong tháng 6/2025.</w:t>
      </w:r>
      <w:r w:rsidRPr="0085616A">
        <w:rPr>
          <w:color w:val="002060"/>
          <w:sz w:val="16"/>
          <w:szCs w:val="16"/>
        </w:rPr>
        <w:t xml:space="preserve"> </w:t>
      </w:r>
      <w:r w:rsidR="007066A1" w:rsidRPr="0085616A">
        <w:rPr>
          <w:bCs/>
          <w:color w:val="002060"/>
          <w:sz w:val="16"/>
          <w:szCs w:val="16"/>
          <w:lang w:val="nl-NL"/>
        </w:rPr>
        <w:t>Đối với Đồ án quy hoạch chi tiết điểm dân cư mới xã San Thàng, thành phố Lai Châu: sau khi đã hoàn thành việc lấy ý kiến đóng góp của các cơ quan và cộng đồng dân cư vào nội dung đồ án</w:t>
      </w:r>
      <w:r w:rsidR="005D615B">
        <w:rPr>
          <w:bCs/>
          <w:color w:val="002060"/>
          <w:sz w:val="16"/>
          <w:szCs w:val="16"/>
          <w:lang w:val="nl-NL"/>
        </w:rPr>
        <w:t xml:space="preserve">, tuy nhiên, </w:t>
      </w:r>
      <w:r w:rsidR="0020078F">
        <w:rPr>
          <w:bCs/>
          <w:color w:val="002060"/>
          <w:sz w:val="16"/>
          <w:szCs w:val="16"/>
          <w:lang w:val="nl-NL"/>
        </w:rPr>
        <w:t xml:space="preserve">tại thời điểm chuẩn bị cho </w:t>
      </w:r>
      <w:r w:rsidR="00D36FBC">
        <w:rPr>
          <w:bCs/>
          <w:color w:val="002060"/>
          <w:sz w:val="16"/>
          <w:szCs w:val="16"/>
          <w:lang w:val="nl-NL"/>
        </w:rPr>
        <w:t xml:space="preserve">tổ chức thực hiện chính quyền địa phương 02 cấp, UBND thành phố đã chỉ đạo tạm </w:t>
      </w:r>
      <w:r w:rsidR="000817F6" w:rsidRPr="000817F6">
        <w:rPr>
          <w:bCs/>
          <w:color w:val="002060"/>
          <w:spacing w:val="2"/>
          <w:sz w:val="16"/>
          <w:szCs w:val="16"/>
          <w:lang w:val="nl-NL"/>
        </w:rPr>
        <w:t>thời dừng tổ chức lập Đồ án quy hoạch chi</w:t>
      </w:r>
      <w:r w:rsidR="00D36FBC">
        <w:rPr>
          <w:bCs/>
          <w:color w:val="002060"/>
          <w:spacing w:val="2"/>
          <w:sz w:val="16"/>
          <w:szCs w:val="16"/>
          <w:lang w:val="nl-NL"/>
        </w:rPr>
        <w:t xml:space="preserve"> </w:t>
      </w:r>
      <w:r w:rsidR="000817F6" w:rsidRPr="000817F6">
        <w:rPr>
          <w:bCs/>
          <w:color w:val="002060"/>
          <w:spacing w:val="2"/>
          <w:sz w:val="16"/>
          <w:szCs w:val="16"/>
          <w:lang w:val="nl-NL"/>
        </w:rPr>
        <w:t>tiết điểm dân cư mới xã San Thàng, thành phố Lai Châu cho đến khi Luật Quy</w:t>
      </w:r>
      <w:r w:rsidR="00D36FBC">
        <w:rPr>
          <w:bCs/>
          <w:color w:val="002060"/>
          <w:spacing w:val="2"/>
          <w:sz w:val="16"/>
          <w:szCs w:val="16"/>
          <w:lang w:val="nl-NL"/>
        </w:rPr>
        <w:t xml:space="preserve"> </w:t>
      </w:r>
      <w:r w:rsidR="000817F6" w:rsidRPr="000817F6">
        <w:rPr>
          <w:bCs/>
          <w:color w:val="002060"/>
          <w:spacing w:val="2"/>
          <w:sz w:val="16"/>
          <w:szCs w:val="16"/>
          <w:lang w:val="nl-NL"/>
        </w:rPr>
        <w:t>hoạch đô thị và nông thôn số 47/2024/QH15 có hiệu lực thi thành (01/7/2025)</w:t>
      </w:r>
      <w:r w:rsidR="00D36FBC">
        <w:rPr>
          <w:bCs/>
          <w:color w:val="002060"/>
          <w:spacing w:val="2"/>
          <w:sz w:val="16"/>
          <w:szCs w:val="16"/>
          <w:lang w:val="nl-NL"/>
        </w:rPr>
        <w:t xml:space="preserve"> </w:t>
      </w:r>
      <w:r w:rsidR="000817F6" w:rsidRPr="000817F6">
        <w:rPr>
          <w:bCs/>
          <w:color w:val="002060"/>
          <w:spacing w:val="2"/>
          <w:sz w:val="16"/>
          <w:szCs w:val="16"/>
          <w:lang w:val="nl-NL"/>
        </w:rPr>
        <w:t>và các hướng dẫn thực hiện khác có liên quan</w:t>
      </w:r>
      <w:r w:rsidR="00D36FBC">
        <w:rPr>
          <w:bCs/>
          <w:color w:val="002060"/>
          <w:spacing w:val="2"/>
          <w:sz w:val="16"/>
          <w:szCs w:val="16"/>
          <w:lang w:val="nl-NL"/>
        </w:rPr>
        <w:t>.</w:t>
      </w:r>
    </w:p>
  </w:footnote>
  <w:footnote w:id="13">
    <w:p w14:paraId="218215C8" w14:textId="05FBC545" w:rsidR="004D344B" w:rsidRPr="0085616A" w:rsidRDefault="004D344B" w:rsidP="00B2008B">
      <w:pPr>
        <w:pStyle w:val="FootnoteText"/>
        <w:spacing w:before="60" w:after="60"/>
        <w:jc w:val="both"/>
        <w:rPr>
          <w:sz w:val="16"/>
          <w:szCs w:val="16"/>
        </w:rPr>
      </w:pPr>
      <w:r w:rsidRPr="0085616A">
        <w:rPr>
          <w:rStyle w:val="FootnoteReference"/>
          <w:color w:val="002060"/>
          <w:sz w:val="16"/>
          <w:szCs w:val="16"/>
        </w:rPr>
        <w:footnoteRef/>
      </w:r>
      <w:r w:rsidRPr="0085616A">
        <w:rPr>
          <w:color w:val="002060"/>
          <w:sz w:val="16"/>
          <w:szCs w:val="16"/>
        </w:rPr>
        <w:t xml:space="preserve"> Kiểm tra, hướng dẫn 04 trường hợp xây dựng trên đất ở nông thôn đã có giấy chứng nhận quyền sử dụng đất tại xã San Thàng, yêu cầu gia đình xây dựng đúng theo định</w:t>
      </w:r>
      <w:r w:rsidR="004933A2" w:rsidRPr="0085616A">
        <w:rPr>
          <w:color w:val="002060"/>
          <w:sz w:val="16"/>
          <w:szCs w:val="16"/>
        </w:rPr>
        <w:t>.</w:t>
      </w:r>
    </w:p>
  </w:footnote>
  <w:footnote w:id="14">
    <w:p w14:paraId="6698B408" w14:textId="0576731C" w:rsidR="00C202A6" w:rsidRPr="0085616A" w:rsidRDefault="00C202A6" w:rsidP="00B2008B">
      <w:pPr>
        <w:pStyle w:val="FootnoteText"/>
        <w:spacing w:before="60" w:after="60"/>
        <w:rPr>
          <w:color w:val="002060"/>
          <w:sz w:val="16"/>
          <w:szCs w:val="16"/>
        </w:rPr>
      </w:pPr>
      <w:r w:rsidRPr="0085616A">
        <w:rPr>
          <w:rStyle w:val="FootnoteReference"/>
          <w:color w:val="002060"/>
          <w:sz w:val="16"/>
          <w:szCs w:val="16"/>
        </w:rPr>
        <w:footnoteRef/>
      </w:r>
      <w:r w:rsidRPr="0085616A">
        <w:rPr>
          <w:color w:val="002060"/>
          <w:sz w:val="16"/>
          <w:szCs w:val="16"/>
        </w:rPr>
        <w:t xml:space="preserve"> </w:t>
      </w:r>
      <w:r w:rsidR="00DA1A73" w:rsidRPr="0085616A">
        <w:rPr>
          <w:color w:val="002060"/>
          <w:spacing w:val="-2"/>
          <w:sz w:val="16"/>
          <w:szCs w:val="16"/>
        </w:rPr>
        <w:t>G</w:t>
      </w:r>
      <w:r w:rsidRPr="0085616A">
        <w:rPr>
          <w:color w:val="002060"/>
          <w:spacing w:val="-2"/>
          <w:sz w:val="16"/>
          <w:szCs w:val="16"/>
        </w:rPr>
        <w:t>ồm các loại cây Nhội, Ban, Phong linh, Giáng hương.</w:t>
      </w:r>
    </w:p>
  </w:footnote>
  <w:footnote w:id="15">
    <w:p w14:paraId="06191A37" w14:textId="35955CAA" w:rsidR="00250199" w:rsidRPr="0085616A" w:rsidRDefault="00250199" w:rsidP="00B2008B">
      <w:pPr>
        <w:spacing w:before="60" w:after="60" w:line="240" w:lineRule="auto"/>
        <w:jc w:val="both"/>
        <w:rPr>
          <w:rFonts w:cs="Times New Roman"/>
          <w:color w:val="002060"/>
          <w:sz w:val="16"/>
          <w:szCs w:val="16"/>
          <w:lang w:val="nl-NL"/>
        </w:rPr>
      </w:pPr>
      <w:r w:rsidRPr="0085616A">
        <w:rPr>
          <w:rStyle w:val="FootnoteReference"/>
          <w:sz w:val="16"/>
          <w:szCs w:val="16"/>
        </w:rPr>
        <w:footnoteRef/>
      </w:r>
      <w:r w:rsidRPr="0085616A">
        <w:rPr>
          <w:sz w:val="16"/>
          <w:szCs w:val="16"/>
        </w:rPr>
        <w:t xml:space="preserve"> </w:t>
      </w:r>
      <w:r w:rsidRPr="0085616A">
        <w:rPr>
          <w:rFonts w:cs="Times New Roman"/>
          <w:iCs/>
          <w:color w:val="002060"/>
          <w:sz w:val="16"/>
          <w:szCs w:val="16"/>
          <w:lang w:val="nl-NL"/>
        </w:rPr>
        <w:t>N</w:t>
      </w:r>
      <w:r w:rsidRPr="0085616A">
        <w:rPr>
          <w:rFonts w:cs="Times New Roman"/>
          <w:iCs/>
          <w:color w:val="002060"/>
          <w:sz w:val="16"/>
          <w:szCs w:val="16"/>
        </w:rPr>
        <w:t xml:space="preserve">guồn vốn tỉnh quản lý: 3.978/3.978 trđ; </w:t>
      </w:r>
      <w:r w:rsidR="00956FE2" w:rsidRPr="0085616A">
        <w:rPr>
          <w:rFonts w:cs="Times New Roman"/>
          <w:iCs/>
          <w:color w:val="002060"/>
          <w:sz w:val="16"/>
          <w:szCs w:val="16"/>
        </w:rPr>
        <w:t>N</w:t>
      </w:r>
      <w:r w:rsidRPr="0085616A">
        <w:rPr>
          <w:rFonts w:cs="Times New Roman"/>
          <w:iCs/>
          <w:color w:val="002060"/>
          <w:sz w:val="16"/>
          <w:szCs w:val="16"/>
        </w:rPr>
        <w:t>guồn vốn thành phố quản lý</w:t>
      </w:r>
      <w:r w:rsidR="00F95150" w:rsidRPr="0085616A">
        <w:rPr>
          <w:rFonts w:cs="Times New Roman"/>
          <w:iCs/>
          <w:color w:val="002060"/>
          <w:sz w:val="16"/>
          <w:szCs w:val="16"/>
        </w:rPr>
        <w:t>:</w:t>
      </w:r>
      <w:r w:rsidRPr="0085616A">
        <w:rPr>
          <w:rFonts w:cs="Times New Roman"/>
          <w:iCs/>
          <w:color w:val="002060"/>
          <w:sz w:val="16"/>
          <w:szCs w:val="16"/>
        </w:rPr>
        <w:t xml:space="preserve"> 3.021/59.844 trđ; Chương trình MTQG: 5.799/8.970 trđ; </w:t>
      </w:r>
      <w:r w:rsidR="009A1F61" w:rsidRPr="0085616A">
        <w:rPr>
          <w:rFonts w:cs="Times New Roman"/>
          <w:iCs/>
          <w:color w:val="002060"/>
          <w:sz w:val="16"/>
          <w:szCs w:val="16"/>
        </w:rPr>
        <w:t>Kế hoạch vốn năm 2024 kéo dài sang năm 2025</w:t>
      </w:r>
      <w:r w:rsidR="00F95150" w:rsidRPr="0085616A">
        <w:rPr>
          <w:rFonts w:cs="Times New Roman"/>
          <w:iCs/>
          <w:color w:val="002060"/>
          <w:sz w:val="16"/>
          <w:szCs w:val="16"/>
        </w:rPr>
        <w:t>:</w:t>
      </w:r>
      <w:r w:rsidR="00A90F6F" w:rsidRPr="0085616A">
        <w:rPr>
          <w:rFonts w:cs="Times New Roman"/>
          <w:iCs/>
          <w:color w:val="002060"/>
          <w:sz w:val="16"/>
          <w:szCs w:val="16"/>
        </w:rPr>
        <w:t xml:space="preserve"> </w:t>
      </w:r>
      <w:r w:rsidRPr="0085616A">
        <w:rPr>
          <w:rFonts w:cs="Times New Roman"/>
          <w:iCs/>
          <w:color w:val="002060"/>
          <w:sz w:val="16"/>
          <w:szCs w:val="16"/>
        </w:rPr>
        <w:t>535/11.764</w:t>
      </w:r>
      <w:r w:rsidR="00A90F6F" w:rsidRPr="0085616A">
        <w:rPr>
          <w:rFonts w:cs="Times New Roman"/>
          <w:iCs/>
          <w:color w:val="002060"/>
          <w:sz w:val="16"/>
          <w:szCs w:val="16"/>
        </w:rPr>
        <w:t xml:space="preserve"> trđ.</w:t>
      </w:r>
    </w:p>
  </w:footnote>
  <w:footnote w:id="16">
    <w:p w14:paraId="3E755571" w14:textId="77777777" w:rsidR="005842F0" w:rsidRPr="0085616A" w:rsidRDefault="005842F0" w:rsidP="005842F0">
      <w:pPr>
        <w:tabs>
          <w:tab w:val="left" w:pos="567"/>
        </w:tabs>
        <w:spacing w:before="80" w:after="0" w:line="240" w:lineRule="auto"/>
        <w:jc w:val="both"/>
        <w:rPr>
          <w:sz w:val="16"/>
          <w:szCs w:val="16"/>
        </w:rPr>
      </w:pPr>
      <w:r w:rsidRPr="0085616A">
        <w:rPr>
          <w:rStyle w:val="FootnoteReference"/>
          <w:color w:val="002060"/>
          <w:sz w:val="16"/>
          <w:szCs w:val="16"/>
        </w:rPr>
        <w:footnoteRef/>
      </w:r>
      <w:r w:rsidRPr="0085616A">
        <w:rPr>
          <w:color w:val="002060"/>
          <w:sz w:val="16"/>
          <w:szCs w:val="16"/>
        </w:rPr>
        <w:t xml:space="preserve"> Hoàn thành công tác lựa chọn nhà thầu thực hiện kiểm kê đất đai năm 2024 theo quy định. Ban hành 01 Thông báo hủy 18 thông báo thu hồi </w:t>
      </w:r>
      <w:r w:rsidRPr="0085616A">
        <w:rPr>
          <w:rFonts w:hint="eastAsia"/>
          <w:color w:val="002060"/>
          <w:sz w:val="16"/>
          <w:szCs w:val="16"/>
        </w:rPr>
        <w:t>đ</w:t>
      </w:r>
      <w:r w:rsidRPr="0085616A">
        <w:rPr>
          <w:color w:val="002060"/>
          <w:sz w:val="16"/>
          <w:szCs w:val="16"/>
        </w:rPr>
        <w:t xml:space="preserve">ất; 01 Quyết </w:t>
      </w:r>
      <w:r w:rsidRPr="0085616A">
        <w:rPr>
          <w:rFonts w:hint="eastAsia"/>
          <w:color w:val="002060"/>
          <w:sz w:val="16"/>
          <w:szCs w:val="16"/>
        </w:rPr>
        <w:t>đ</w:t>
      </w:r>
      <w:r w:rsidRPr="0085616A">
        <w:rPr>
          <w:color w:val="002060"/>
          <w:sz w:val="16"/>
          <w:szCs w:val="16"/>
        </w:rPr>
        <w:t xml:space="preserve">ịnh hủy 10 quyết </w:t>
      </w:r>
      <w:r w:rsidRPr="0085616A">
        <w:rPr>
          <w:rFonts w:hint="eastAsia"/>
          <w:color w:val="002060"/>
          <w:sz w:val="16"/>
          <w:szCs w:val="16"/>
        </w:rPr>
        <w:t>đ</w:t>
      </w:r>
      <w:r w:rsidRPr="0085616A">
        <w:rPr>
          <w:color w:val="002060"/>
          <w:sz w:val="16"/>
          <w:szCs w:val="16"/>
        </w:rPr>
        <w:t xml:space="preserve">ịnh thu hồi </w:t>
      </w:r>
      <w:r w:rsidRPr="0085616A">
        <w:rPr>
          <w:rFonts w:hint="eastAsia"/>
          <w:color w:val="002060"/>
          <w:sz w:val="16"/>
          <w:szCs w:val="16"/>
        </w:rPr>
        <w:t>đ</w:t>
      </w:r>
      <w:r w:rsidRPr="0085616A">
        <w:rPr>
          <w:color w:val="002060"/>
          <w:sz w:val="16"/>
          <w:szCs w:val="16"/>
        </w:rPr>
        <w:t xml:space="preserve">ất; 01 Quyết </w:t>
      </w:r>
      <w:r w:rsidRPr="0085616A">
        <w:rPr>
          <w:rFonts w:hint="eastAsia"/>
          <w:color w:val="002060"/>
          <w:sz w:val="16"/>
          <w:szCs w:val="16"/>
        </w:rPr>
        <w:t>đ</w:t>
      </w:r>
      <w:r w:rsidRPr="0085616A">
        <w:rPr>
          <w:color w:val="002060"/>
          <w:sz w:val="16"/>
          <w:szCs w:val="16"/>
        </w:rPr>
        <w:t xml:space="preserve">ịnh hủy quyết </w:t>
      </w:r>
      <w:r w:rsidRPr="0085616A">
        <w:rPr>
          <w:rFonts w:hint="eastAsia"/>
          <w:color w:val="002060"/>
          <w:sz w:val="16"/>
          <w:szCs w:val="16"/>
        </w:rPr>
        <w:t>đ</w:t>
      </w:r>
      <w:r w:rsidRPr="0085616A">
        <w:rPr>
          <w:color w:val="002060"/>
          <w:sz w:val="16"/>
          <w:szCs w:val="16"/>
        </w:rPr>
        <w:t>ịnh phê duyệt ph</w:t>
      </w:r>
      <w:r w:rsidRPr="0085616A">
        <w:rPr>
          <w:rFonts w:hint="eastAsia"/>
          <w:color w:val="002060"/>
          <w:sz w:val="16"/>
          <w:szCs w:val="16"/>
        </w:rPr>
        <w:t>ươ</w:t>
      </w:r>
      <w:r w:rsidRPr="0085616A">
        <w:rPr>
          <w:color w:val="002060"/>
          <w:sz w:val="16"/>
          <w:szCs w:val="16"/>
        </w:rPr>
        <w:t>ng án bồi th</w:t>
      </w:r>
      <w:r w:rsidRPr="0085616A">
        <w:rPr>
          <w:rFonts w:hint="eastAsia"/>
          <w:color w:val="002060"/>
          <w:sz w:val="16"/>
          <w:szCs w:val="16"/>
        </w:rPr>
        <w:t>ư</w:t>
      </w:r>
      <w:r w:rsidRPr="0085616A">
        <w:rPr>
          <w:color w:val="002060"/>
          <w:sz w:val="16"/>
          <w:szCs w:val="16"/>
        </w:rPr>
        <w:t xml:space="preserve">ờng </w:t>
      </w:r>
      <w:r w:rsidRPr="0085616A">
        <w:rPr>
          <w:rFonts w:hint="eastAsia"/>
          <w:color w:val="002060"/>
          <w:sz w:val="16"/>
          <w:szCs w:val="16"/>
        </w:rPr>
        <w:t>đ</w:t>
      </w:r>
      <w:r w:rsidRPr="0085616A">
        <w:rPr>
          <w:color w:val="002060"/>
          <w:sz w:val="16"/>
          <w:szCs w:val="16"/>
        </w:rPr>
        <w:t xml:space="preserve">ối với 11 hộ gia </w:t>
      </w:r>
      <w:r w:rsidRPr="0085616A">
        <w:rPr>
          <w:rFonts w:hint="eastAsia"/>
          <w:color w:val="002060"/>
          <w:sz w:val="16"/>
          <w:szCs w:val="16"/>
        </w:rPr>
        <w:t>đì</w:t>
      </w:r>
      <w:r w:rsidRPr="0085616A">
        <w:rPr>
          <w:color w:val="002060"/>
          <w:sz w:val="16"/>
          <w:szCs w:val="16"/>
        </w:rPr>
        <w:t xml:space="preserve">nh, cá nhân; 01 Quyết </w:t>
      </w:r>
      <w:r w:rsidRPr="0085616A">
        <w:rPr>
          <w:rFonts w:hint="eastAsia"/>
          <w:color w:val="002060"/>
          <w:sz w:val="16"/>
          <w:szCs w:val="16"/>
        </w:rPr>
        <w:t>đ</w:t>
      </w:r>
      <w:r w:rsidRPr="0085616A">
        <w:rPr>
          <w:color w:val="002060"/>
          <w:sz w:val="16"/>
          <w:szCs w:val="16"/>
        </w:rPr>
        <w:t xml:space="preserve">ịnh hủy quyết </w:t>
      </w:r>
      <w:r w:rsidRPr="0085616A">
        <w:rPr>
          <w:rFonts w:hint="eastAsia"/>
          <w:color w:val="002060"/>
          <w:sz w:val="16"/>
          <w:szCs w:val="16"/>
        </w:rPr>
        <w:t>đ</w:t>
      </w:r>
      <w:r w:rsidRPr="0085616A">
        <w:rPr>
          <w:color w:val="002060"/>
          <w:sz w:val="16"/>
          <w:szCs w:val="16"/>
        </w:rPr>
        <w:t>ịnh bồi th</w:t>
      </w:r>
      <w:r w:rsidRPr="0085616A">
        <w:rPr>
          <w:rFonts w:hint="eastAsia"/>
          <w:color w:val="002060"/>
          <w:sz w:val="16"/>
          <w:szCs w:val="16"/>
        </w:rPr>
        <w:t>ư</w:t>
      </w:r>
      <w:r w:rsidRPr="0085616A">
        <w:rPr>
          <w:color w:val="002060"/>
          <w:sz w:val="16"/>
          <w:szCs w:val="16"/>
        </w:rPr>
        <w:t xml:space="preserve">ờng từng hộ cho 06 hộ gia </w:t>
      </w:r>
      <w:r w:rsidRPr="0085616A">
        <w:rPr>
          <w:rFonts w:hint="eastAsia"/>
          <w:color w:val="002060"/>
          <w:sz w:val="16"/>
          <w:szCs w:val="16"/>
        </w:rPr>
        <w:t>đì</w:t>
      </w:r>
      <w:r w:rsidRPr="0085616A">
        <w:rPr>
          <w:color w:val="002060"/>
          <w:sz w:val="16"/>
          <w:szCs w:val="16"/>
        </w:rPr>
        <w:t xml:space="preserve">nh, cá nhân tại dự án Khu đô thị Thiên đường Mắc ca. 54 Quyết định thu hồi đất tổng diện tích </w:t>
      </w:r>
      <w:r w:rsidRPr="0085616A">
        <w:rPr>
          <w:color w:val="002060"/>
          <w:sz w:val="16"/>
          <w:szCs w:val="16"/>
          <w:lang w:val="vi-VN"/>
        </w:rPr>
        <w:t>48.156,5</w:t>
      </w:r>
      <w:r w:rsidRPr="0085616A">
        <w:rPr>
          <w:color w:val="002060"/>
          <w:sz w:val="16"/>
          <w:szCs w:val="16"/>
        </w:rPr>
        <w:t>m</w:t>
      </w:r>
      <w:r w:rsidRPr="0085616A">
        <w:rPr>
          <w:color w:val="002060"/>
          <w:sz w:val="16"/>
          <w:szCs w:val="16"/>
          <w:vertAlign w:val="superscript"/>
        </w:rPr>
        <w:t>2</w:t>
      </w:r>
      <w:r w:rsidRPr="0085616A">
        <w:rPr>
          <w:color w:val="002060"/>
          <w:sz w:val="16"/>
          <w:szCs w:val="16"/>
        </w:rPr>
        <w:t xml:space="preserve">, </w:t>
      </w:r>
      <w:r w:rsidRPr="0085616A">
        <w:rPr>
          <w:color w:val="002060"/>
          <w:sz w:val="16"/>
          <w:szCs w:val="16"/>
          <w:lang w:val="vi-VN"/>
        </w:rPr>
        <w:t>trong đó 4.219,5m</w:t>
      </w:r>
      <w:r w:rsidRPr="0085616A">
        <w:rPr>
          <w:color w:val="002060"/>
          <w:sz w:val="16"/>
          <w:szCs w:val="16"/>
          <w:vertAlign w:val="superscript"/>
          <w:lang w:val="vi-VN"/>
        </w:rPr>
        <w:t>2</w:t>
      </w:r>
      <w:r w:rsidRPr="0085616A">
        <w:rPr>
          <w:color w:val="002060"/>
          <w:sz w:val="16"/>
          <w:szCs w:val="16"/>
          <w:lang w:val="vi-VN"/>
        </w:rPr>
        <w:t xml:space="preserve"> đất trồng cây hàng năm; 43.937m</w:t>
      </w:r>
      <w:r w:rsidRPr="0085616A">
        <w:rPr>
          <w:color w:val="002060"/>
          <w:sz w:val="16"/>
          <w:szCs w:val="16"/>
          <w:vertAlign w:val="superscript"/>
          <w:lang w:val="vi-VN"/>
        </w:rPr>
        <w:t>2</w:t>
      </w:r>
      <w:r w:rsidRPr="0085616A">
        <w:rPr>
          <w:color w:val="002060"/>
          <w:sz w:val="16"/>
          <w:szCs w:val="16"/>
          <w:lang w:val="vi-VN"/>
        </w:rPr>
        <w:t xml:space="preserve"> đất trồng cây lâu năm để thực hiện 03 dự án</w:t>
      </w:r>
      <w:r w:rsidRPr="0085616A">
        <w:rPr>
          <w:color w:val="002060"/>
          <w:sz w:val="16"/>
          <w:szCs w:val="16"/>
        </w:rPr>
        <w:t xml:space="preserve">. </w:t>
      </w:r>
      <w:r w:rsidRPr="0085616A">
        <w:rPr>
          <w:color w:val="002060"/>
          <w:sz w:val="16"/>
          <w:szCs w:val="16"/>
          <w:lang w:val="vi-VN"/>
        </w:rPr>
        <w:t>11 Quyết định tại dự án Xử lý điểm đen tai nạn giao thông đoạn Km26+250 – Km26+800, Quốc lộ 4D, tỉnh Lai Châu; 05 Quyết định tại dự án Tuyến đường từ QL4D đến bản Tả Chả - Trung Chải, xã Sùng Phài; 38 Quyết định tại dự án Tuyến đường và mặt bằng đô thị đường nối từ trụ sở UBND phường Đoàn Kết đến giao đường số 17, phường Quyết Thắng.</w:t>
      </w:r>
    </w:p>
  </w:footnote>
  <w:footnote w:id="17">
    <w:p w14:paraId="0EF04DD0" w14:textId="1AECBC0F" w:rsidR="008C2446" w:rsidRPr="0085616A" w:rsidRDefault="008C2446" w:rsidP="00B2008B">
      <w:pPr>
        <w:pStyle w:val="FootnoteText"/>
        <w:spacing w:before="60" w:after="60"/>
        <w:jc w:val="both"/>
        <w:rPr>
          <w:color w:val="00B050"/>
          <w:sz w:val="16"/>
          <w:szCs w:val="16"/>
        </w:rPr>
      </w:pPr>
      <w:r w:rsidRPr="0085616A">
        <w:rPr>
          <w:rStyle w:val="FootnoteReference"/>
          <w:rFonts w:eastAsiaTheme="majorEastAsia"/>
          <w:color w:val="002060"/>
          <w:sz w:val="16"/>
          <w:szCs w:val="16"/>
        </w:rPr>
        <w:footnoteRef/>
      </w:r>
      <w:r w:rsidRPr="0085616A">
        <w:rPr>
          <w:color w:val="002060"/>
          <w:sz w:val="16"/>
          <w:szCs w:val="16"/>
        </w:rPr>
        <w:t xml:space="preserve"> </w:t>
      </w:r>
      <w:r w:rsidR="00E81E21" w:rsidRPr="0085616A">
        <w:rPr>
          <w:color w:val="002060"/>
          <w:sz w:val="16"/>
          <w:szCs w:val="16"/>
          <w:lang w:val="vi-VN"/>
        </w:rPr>
        <w:t>Tổng số hồ sơ đủ điều kiện đã được giải quyết trong tháng là 188 lượt hồ sơ, trong đó: Chuyển mục đích sử dụng đất 35 lượt hồ sơ, diện tích 7633,1 m2; đính chính giấy CNQSD đất cho 129 lượt hồ sơ; Cấp giấy chứng nhận QSD đất 24 lượt hồ sơ với diện tích 23501,9m2 (Trong đó: 1950m2 đất ở; 21551,9m2 đất HNK).</w:t>
      </w:r>
    </w:p>
  </w:footnote>
  <w:footnote w:id="18">
    <w:p w14:paraId="16F0A307" w14:textId="5CC497B5" w:rsidR="008C2446" w:rsidRPr="0085616A" w:rsidRDefault="008C2446" w:rsidP="00B2008B">
      <w:pPr>
        <w:pStyle w:val="FootnoteText"/>
        <w:spacing w:before="60" w:after="60"/>
        <w:jc w:val="both"/>
        <w:rPr>
          <w:color w:val="00B050"/>
          <w:sz w:val="16"/>
          <w:szCs w:val="16"/>
        </w:rPr>
      </w:pPr>
      <w:r w:rsidRPr="0085616A">
        <w:rPr>
          <w:rStyle w:val="FootnoteReference"/>
          <w:rFonts w:eastAsiaTheme="majorEastAsia"/>
          <w:color w:val="002060"/>
          <w:sz w:val="16"/>
          <w:szCs w:val="16"/>
        </w:rPr>
        <w:footnoteRef/>
      </w:r>
      <w:r w:rsidRPr="0085616A">
        <w:rPr>
          <w:color w:val="002060"/>
          <w:sz w:val="16"/>
          <w:szCs w:val="16"/>
        </w:rPr>
        <w:t xml:space="preserve"> Tổng số học sinh có mặt là 1</w:t>
      </w:r>
      <w:r w:rsidR="0050274C" w:rsidRPr="0085616A">
        <w:rPr>
          <w:color w:val="002060"/>
          <w:sz w:val="16"/>
          <w:szCs w:val="16"/>
        </w:rPr>
        <w:t>3</w:t>
      </w:r>
      <w:r w:rsidRPr="0085616A">
        <w:rPr>
          <w:color w:val="002060"/>
          <w:sz w:val="16"/>
          <w:szCs w:val="16"/>
        </w:rPr>
        <w:t>.</w:t>
      </w:r>
      <w:r w:rsidR="0050274C" w:rsidRPr="0085616A">
        <w:rPr>
          <w:color w:val="002060"/>
          <w:sz w:val="16"/>
          <w:szCs w:val="16"/>
        </w:rPr>
        <w:t>044</w:t>
      </w:r>
      <w:r w:rsidRPr="0085616A">
        <w:rPr>
          <w:color w:val="002060"/>
          <w:sz w:val="16"/>
          <w:szCs w:val="16"/>
        </w:rPr>
        <w:t xml:space="preserve"> học sinh </w:t>
      </w:r>
      <w:r w:rsidRPr="0085616A">
        <w:rPr>
          <w:i/>
          <w:color w:val="002060"/>
          <w:sz w:val="16"/>
          <w:szCs w:val="16"/>
        </w:rPr>
        <w:t>(Mầm non: 3.</w:t>
      </w:r>
      <w:r w:rsidR="00FF73FC" w:rsidRPr="0085616A">
        <w:rPr>
          <w:i/>
          <w:color w:val="002060"/>
          <w:sz w:val="16"/>
          <w:szCs w:val="16"/>
        </w:rPr>
        <w:t xml:space="preserve">449 </w:t>
      </w:r>
      <w:r w:rsidRPr="0085616A">
        <w:rPr>
          <w:i/>
          <w:color w:val="002060"/>
          <w:sz w:val="16"/>
          <w:szCs w:val="16"/>
        </w:rPr>
        <w:t>cháu; Hệ phổ thông 9.</w:t>
      </w:r>
      <w:r w:rsidR="00FF73FC" w:rsidRPr="0085616A">
        <w:rPr>
          <w:i/>
          <w:color w:val="002060"/>
          <w:sz w:val="16"/>
          <w:szCs w:val="16"/>
        </w:rPr>
        <w:t>595</w:t>
      </w:r>
      <w:r w:rsidRPr="0085616A">
        <w:rPr>
          <w:i/>
          <w:color w:val="002060"/>
          <w:sz w:val="16"/>
          <w:szCs w:val="16"/>
        </w:rPr>
        <w:t xml:space="preserve"> học sinh; học sinh là người dân tộc thiểu số </w:t>
      </w:r>
      <w:r w:rsidR="00FF73FC" w:rsidRPr="0085616A">
        <w:rPr>
          <w:i/>
          <w:color w:val="002060"/>
          <w:sz w:val="16"/>
          <w:szCs w:val="16"/>
        </w:rPr>
        <w:t>3</w:t>
      </w:r>
      <w:r w:rsidRPr="0085616A">
        <w:rPr>
          <w:i/>
          <w:color w:val="002060"/>
          <w:sz w:val="16"/>
          <w:szCs w:val="16"/>
        </w:rPr>
        <w:t>.</w:t>
      </w:r>
      <w:r w:rsidR="00FF73FC" w:rsidRPr="0085616A">
        <w:rPr>
          <w:i/>
          <w:color w:val="002060"/>
          <w:sz w:val="16"/>
          <w:szCs w:val="16"/>
        </w:rPr>
        <w:t>037</w:t>
      </w:r>
      <w:r w:rsidRPr="0085616A">
        <w:rPr>
          <w:i/>
          <w:color w:val="002060"/>
          <w:sz w:val="16"/>
          <w:szCs w:val="16"/>
        </w:rPr>
        <w:t xml:space="preserve"> học sinh, chiếm tỷ lệ </w:t>
      </w:r>
      <w:r w:rsidR="00C517ED" w:rsidRPr="0085616A">
        <w:rPr>
          <w:i/>
          <w:color w:val="002060"/>
          <w:sz w:val="16"/>
          <w:szCs w:val="16"/>
        </w:rPr>
        <w:t>23,3</w:t>
      </w:r>
      <w:r w:rsidRPr="0085616A">
        <w:rPr>
          <w:i/>
          <w:color w:val="002060"/>
          <w:sz w:val="16"/>
          <w:szCs w:val="16"/>
        </w:rPr>
        <w:t>% tổng số học sinh)</w:t>
      </w:r>
      <w:r w:rsidRPr="0085616A">
        <w:rPr>
          <w:color w:val="002060"/>
          <w:sz w:val="16"/>
          <w:szCs w:val="16"/>
        </w:rPr>
        <w:t xml:space="preserve">. Tổng số trường học trên địa bàn là 28 trường </w:t>
      </w:r>
      <w:r w:rsidRPr="0085616A">
        <w:rPr>
          <w:i/>
          <w:color w:val="002060"/>
          <w:sz w:val="16"/>
          <w:szCs w:val="16"/>
        </w:rPr>
        <w:t>(Cấp Mầm non 12 trường; Cấp Tiểu học 08 trường; Cấp Trung học cơ sở 06 trường; Trường liên cấp 02 trường)</w:t>
      </w:r>
      <w:r w:rsidRPr="0085616A">
        <w:rPr>
          <w:color w:val="002060"/>
          <w:sz w:val="16"/>
          <w:szCs w:val="16"/>
        </w:rPr>
        <w:t>;</w:t>
      </w:r>
    </w:p>
  </w:footnote>
  <w:footnote w:id="19">
    <w:p w14:paraId="162BBADB" w14:textId="1B220EC9" w:rsidR="00FD689C" w:rsidRPr="0085616A" w:rsidRDefault="00FD689C" w:rsidP="00B2008B">
      <w:pPr>
        <w:spacing w:before="60" w:after="60" w:line="240" w:lineRule="auto"/>
        <w:jc w:val="both"/>
        <w:rPr>
          <w:rFonts w:eastAsia="Times New Roman" w:cs="Times New Roman"/>
          <w:color w:val="002060"/>
          <w:sz w:val="16"/>
          <w:szCs w:val="16"/>
          <w:lang w:val="es-BO"/>
        </w:rPr>
      </w:pPr>
      <w:r w:rsidRPr="0085616A">
        <w:rPr>
          <w:rStyle w:val="FootnoteReference"/>
          <w:color w:val="002060"/>
          <w:sz w:val="16"/>
          <w:szCs w:val="16"/>
        </w:rPr>
        <w:footnoteRef/>
      </w:r>
      <w:r w:rsidRPr="0085616A">
        <w:rPr>
          <w:color w:val="002060"/>
          <w:sz w:val="16"/>
          <w:szCs w:val="16"/>
        </w:rPr>
        <w:t xml:space="preserve"> </w:t>
      </w:r>
      <w:r w:rsidRPr="0085616A">
        <w:rPr>
          <w:rFonts w:eastAsia="Times New Roman" w:cs="Times New Roman"/>
          <w:color w:val="002060"/>
          <w:sz w:val="16"/>
          <w:szCs w:val="16"/>
          <w:lang w:val="es-BO"/>
        </w:rPr>
        <w:t>Chỉ đạo tổ chức đoàn tham gia kỳ</w:t>
      </w:r>
      <w:r w:rsidRPr="0085616A">
        <w:rPr>
          <w:rFonts w:eastAsia="Times New Roman" w:cs="Times New Roman"/>
          <w:color w:val="002060"/>
          <w:sz w:val="16"/>
          <w:szCs w:val="16"/>
          <w:lang w:val="vi-VN"/>
        </w:rPr>
        <w:t xml:space="preserve"> </w:t>
      </w:r>
      <w:r w:rsidRPr="0085616A">
        <w:rPr>
          <w:rFonts w:eastAsia="Times New Roman" w:cs="Times New Roman"/>
          <w:color w:val="002060"/>
          <w:sz w:val="16"/>
          <w:szCs w:val="16"/>
          <w:lang w:val="es-BO"/>
        </w:rPr>
        <w:t>thi học sinh giỏi cấp tỉnh</w:t>
      </w:r>
      <w:r w:rsidRPr="0085616A">
        <w:rPr>
          <w:rFonts w:eastAsia="Times New Roman" w:cs="Times New Roman"/>
          <w:color w:val="002060"/>
          <w:sz w:val="16"/>
          <w:szCs w:val="16"/>
          <w:lang w:val="vi-VN"/>
        </w:rPr>
        <w:t xml:space="preserve"> năm học </w:t>
      </w:r>
      <w:r w:rsidRPr="0085616A">
        <w:rPr>
          <w:rFonts w:eastAsia="Times New Roman" w:cs="Times New Roman"/>
          <w:color w:val="002060"/>
          <w:sz w:val="16"/>
          <w:szCs w:val="16"/>
          <w:lang w:val="es-BO"/>
        </w:rPr>
        <w:t>2024 – 2025 và chỉ đạo ban hành Kế hoạch tuyển sinh năm học 2025-2026 theo quy định</w:t>
      </w:r>
      <w:r w:rsidR="00162C08" w:rsidRPr="0085616A">
        <w:rPr>
          <w:rFonts w:eastAsia="Times New Roman" w:cs="Times New Roman"/>
          <w:color w:val="002060"/>
          <w:sz w:val="16"/>
          <w:szCs w:val="16"/>
          <w:lang w:val="es-BO"/>
        </w:rPr>
        <w:t>;</w:t>
      </w:r>
    </w:p>
  </w:footnote>
  <w:footnote w:id="20">
    <w:p w14:paraId="191EBA16" w14:textId="797429F7" w:rsidR="008C2446" w:rsidRPr="0085616A" w:rsidRDefault="008C2446" w:rsidP="00B2008B">
      <w:pPr>
        <w:spacing w:before="60" w:after="60" w:line="240" w:lineRule="auto"/>
        <w:jc w:val="both"/>
        <w:rPr>
          <w:color w:val="002060"/>
          <w:sz w:val="16"/>
          <w:szCs w:val="16"/>
        </w:rPr>
      </w:pPr>
      <w:r w:rsidRPr="0085616A">
        <w:rPr>
          <w:rStyle w:val="FootnoteReference"/>
          <w:color w:val="002060"/>
          <w:sz w:val="16"/>
          <w:szCs w:val="16"/>
        </w:rPr>
        <w:footnoteRef/>
      </w:r>
      <w:r w:rsidRPr="0085616A">
        <w:rPr>
          <w:color w:val="002060"/>
          <w:sz w:val="16"/>
          <w:szCs w:val="16"/>
        </w:rPr>
        <w:t xml:space="preserve"> </w:t>
      </w:r>
      <w:r w:rsidR="003630F3" w:rsidRPr="0085616A">
        <w:rPr>
          <w:rFonts w:cs="Times New Roman"/>
          <w:color w:val="002060"/>
          <w:sz w:val="16"/>
          <w:szCs w:val="16"/>
        </w:rPr>
        <w:t xml:space="preserve">Đến nay thành phố </w:t>
      </w:r>
      <w:r w:rsidR="003630F3" w:rsidRPr="0085616A">
        <w:rPr>
          <w:rFonts w:cs="Times New Roman"/>
          <w:color w:val="002060"/>
          <w:spacing w:val="-2"/>
          <w:sz w:val="16"/>
          <w:szCs w:val="16"/>
        </w:rPr>
        <w:t xml:space="preserve">có </w:t>
      </w:r>
      <w:r w:rsidR="003630F3" w:rsidRPr="0085616A">
        <w:rPr>
          <w:rFonts w:cs="Times New Roman"/>
          <w:color w:val="002060"/>
          <w:sz w:val="16"/>
          <w:szCs w:val="16"/>
        </w:rPr>
        <w:t xml:space="preserve">27/28 trường chuẩn quốc gia, đạt tỷ lệ 96,4%, </w:t>
      </w:r>
      <w:r w:rsidR="003630F3" w:rsidRPr="0085616A">
        <w:rPr>
          <w:rFonts w:cs="Times New Roman"/>
          <w:color w:val="002060"/>
          <w:sz w:val="16"/>
          <w:szCs w:val="16"/>
          <w:lang w:val="vi-VN"/>
        </w:rPr>
        <w:t xml:space="preserve">trong đó </w:t>
      </w:r>
      <w:r w:rsidR="003630F3" w:rsidRPr="0085616A">
        <w:rPr>
          <w:rFonts w:cs="Times New Roman"/>
          <w:color w:val="002060"/>
          <w:sz w:val="16"/>
          <w:szCs w:val="16"/>
        </w:rPr>
        <w:t>duy trì trường đạt chuẩn mức độ 2 là 18/28 trường, đạt tỷ lệ 64,3%, bằng 94,7% kế hoạch giao</w:t>
      </w:r>
      <w:r w:rsidR="00162C08" w:rsidRPr="0085616A">
        <w:rPr>
          <w:rFonts w:cs="Times New Roman"/>
          <w:color w:val="002060"/>
          <w:sz w:val="16"/>
          <w:szCs w:val="16"/>
        </w:rPr>
        <w:t>;</w:t>
      </w:r>
    </w:p>
  </w:footnote>
  <w:footnote w:id="21">
    <w:p w14:paraId="01FD6EF2" w14:textId="7E337223" w:rsidR="008C2446" w:rsidRPr="0085616A" w:rsidRDefault="008C2446" w:rsidP="00B2008B">
      <w:pPr>
        <w:spacing w:before="60" w:after="60" w:line="240" w:lineRule="auto"/>
        <w:jc w:val="both"/>
        <w:rPr>
          <w:color w:val="002060"/>
          <w:sz w:val="16"/>
          <w:szCs w:val="16"/>
        </w:rPr>
      </w:pPr>
      <w:r w:rsidRPr="0085616A">
        <w:rPr>
          <w:rStyle w:val="FootnoteReference"/>
          <w:color w:val="002060"/>
          <w:sz w:val="16"/>
          <w:szCs w:val="16"/>
        </w:rPr>
        <w:footnoteRef/>
      </w:r>
      <w:r w:rsidRPr="0085616A">
        <w:rPr>
          <w:color w:val="002060"/>
          <w:sz w:val="16"/>
          <w:szCs w:val="16"/>
        </w:rPr>
        <w:t xml:space="preserve"> </w:t>
      </w:r>
      <w:r w:rsidR="00E55397" w:rsidRPr="0085616A">
        <w:rPr>
          <w:color w:val="002060"/>
          <w:sz w:val="16"/>
          <w:szCs w:val="16"/>
        </w:rPr>
        <w:t>Tỷ lệ trẻ dưới 1 tuổi được tiêm chủng đầy đủ 8 loại vắc xin ước thực hiện 6 tháng đầu năm là 40,6% kế hoạch năm. Tỷ lệ phụ nữ có thai tiêm phòng 2 mũi uốn ván trở lên ước 6 tháng là 40% kế hoạch năm.</w:t>
      </w:r>
    </w:p>
  </w:footnote>
  <w:footnote w:id="22">
    <w:p w14:paraId="7295ED76" w14:textId="0C37184E" w:rsidR="008C2446" w:rsidRPr="0085616A" w:rsidRDefault="008C2446" w:rsidP="00B2008B">
      <w:pPr>
        <w:spacing w:before="60" w:after="60" w:line="240" w:lineRule="auto"/>
        <w:jc w:val="both"/>
        <w:rPr>
          <w:color w:val="002060"/>
          <w:sz w:val="16"/>
          <w:szCs w:val="16"/>
        </w:rPr>
      </w:pPr>
      <w:r w:rsidRPr="0085616A">
        <w:rPr>
          <w:rStyle w:val="FootnoteReference"/>
          <w:rFonts w:eastAsiaTheme="majorEastAsia"/>
          <w:color w:val="002060"/>
          <w:sz w:val="16"/>
          <w:szCs w:val="16"/>
        </w:rPr>
        <w:footnoteRef/>
      </w:r>
      <w:r w:rsidRPr="0085616A">
        <w:rPr>
          <w:color w:val="002060"/>
          <w:sz w:val="16"/>
          <w:szCs w:val="16"/>
        </w:rPr>
        <w:t xml:space="preserve"> </w:t>
      </w:r>
      <w:r w:rsidR="00EB15D3" w:rsidRPr="0085616A">
        <w:rPr>
          <w:color w:val="002060"/>
          <w:sz w:val="16"/>
          <w:szCs w:val="16"/>
        </w:rPr>
        <w:t xml:space="preserve">Tổng số người nhiễm HIV/AIDS hiện còn sống được quản lý tại địa phương là: 137 người, trong đó nữ 51 người. Trong 6 tháng phát hiện 01 ca nhiễm mới, số người nhiễm tử vong là 03. </w:t>
      </w:r>
      <w:r w:rsidR="00EB15D3" w:rsidRPr="0085616A">
        <w:rPr>
          <w:color w:val="002060"/>
          <w:sz w:val="16"/>
          <w:szCs w:val="16"/>
          <w:lang w:val="sq-AL"/>
        </w:rPr>
        <w:t xml:space="preserve">Công tác </w:t>
      </w:r>
      <w:r w:rsidR="00EB15D3" w:rsidRPr="0085616A">
        <w:rPr>
          <w:color w:val="002060"/>
          <w:sz w:val="16"/>
          <w:szCs w:val="16"/>
          <w:lang w:val="vi-VN"/>
        </w:rPr>
        <w:t xml:space="preserve">can thiệp giảm </w:t>
      </w:r>
      <w:r w:rsidR="00EB15D3" w:rsidRPr="0085616A">
        <w:rPr>
          <w:color w:val="002060"/>
          <w:sz w:val="16"/>
          <w:szCs w:val="16"/>
        </w:rPr>
        <w:t xml:space="preserve">giảm </w:t>
      </w:r>
      <w:r w:rsidR="00EB15D3" w:rsidRPr="0085616A">
        <w:rPr>
          <w:color w:val="002060"/>
          <w:sz w:val="16"/>
          <w:szCs w:val="16"/>
          <w:lang w:val="vi-VN"/>
        </w:rPr>
        <w:t>thiểu tác hại dự phòng lây nhiễm HIV</w:t>
      </w:r>
      <w:r w:rsidR="00EB15D3" w:rsidRPr="0085616A">
        <w:rPr>
          <w:color w:val="002060"/>
          <w:sz w:val="16"/>
          <w:szCs w:val="16"/>
          <w:lang w:val="sq-AL"/>
        </w:rPr>
        <w:t>: cấp phát được 855 bơm kim tiêm sạch (qua hộp cấp phát bơm kim tiêm cố định) và 738 bao cao su miễn phí cho các đối tượng nguy cơ cao</w:t>
      </w:r>
      <w:r w:rsidR="00EB15D3" w:rsidRPr="0085616A">
        <w:rPr>
          <w:color w:val="002060"/>
          <w:sz w:val="16"/>
          <w:szCs w:val="16"/>
        </w:rPr>
        <w:t>. Số người nghiện trích ma túy được quản lý là: 214 người.</w:t>
      </w:r>
    </w:p>
  </w:footnote>
  <w:footnote w:id="23">
    <w:p w14:paraId="7CC3C6DF" w14:textId="7D8FDAC2" w:rsidR="008C2446" w:rsidRPr="0085616A" w:rsidRDefault="008C2446" w:rsidP="00B2008B">
      <w:pPr>
        <w:spacing w:before="60" w:after="60" w:line="240" w:lineRule="auto"/>
        <w:jc w:val="both"/>
        <w:rPr>
          <w:color w:val="002060"/>
          <w:sz w:val="16"/>
          <w:szCs w:val="16"/>
        </w:rPr>
      </w:pPr>
      <w:r w:rsidRPr="0085616A">
        <w:rPr>
          <w:rStyle w:val="FootnoteReference"/>
          <w:rFonts w:eastAsiaTheme="majorEastAsia"/>
          <w:color w:val="002060"/>
          <w:sz w:val="16"/>
          <w:szCs w:val="16"/>
        </w:rPr>
        <w:footnoteRef/>
      </w:r>
      <w:r w:rsidRPr="0085616A">
        <w:rPr>
          <w:color w:val="002060"/>
          <w:sz w:val="16"/>
          <w:szCs w:val="16"/>
        </w:rPr>
        <w:t xml:space="preserve"> </w:t>
      </w:r>
      <w:r w:rsidR="00F5418E" w:rsidRPr="0085616A">
        <w:rPr>
          <w:color w:val="002060"/>
          <w:sz w:val="16"/>
          <w:szCs w:val="16"/>
          <w:lang w:val="nl-NL"/>
        </w:rPr>
        <w:t xml:space="preserve">Tổng số lượt cơ sở được kiểm tra, giám sát: </w:t>
      </w:r>
      <w:r w:rsidR="00F5418E" w:rsidRPr="0085616A">
        <w:rPr>
          <w:color w:val="002060"/>
          <w:sz w:val="16"/>
          <w:szCs w:val="16"/>
          <w:lang w:val="vi-VN"/>
        </w:rPr>
        <w:t>876 lượt,</w:t>
      </w:r>
      <w:r w:rsidR="00F5418E" w:rsidRPr="0085616A">
        <w:rPr>
          <w:color w:val="002060"/>
          <w:sz w:val="16"/>
          <w:szCs w:val="16"/>
          <w:lang w:val="nl-NL"/>
        </w:rPr>
        <w:t xml:space="preserve"> </w:t>
      </w:r>
      <w:r w:rsidR="00F5418E" w:rsidRPr="0085616A">
        <w:rPr>
          <w:iCs/>
          <w:color w:val="002060"/>
          <w:sz w:val="16"/>
          <w:szCs w:val="16"/>
          <w:lang w:val="nl-NL"/>
        </w:rPr>
        <w:t xml:space="preserve">trong đó: </w:t>
      </w:r>
      <w:r w:rsidR="00F5418E" w:rsidRPr="0085616A">
        <w:rPr>
          <w:color w:val="002060"/>
          <w:sz w:val="16"/>
          <w:szCs w:val="16"/>
          <w:lang w:val="nl-NL"/>
        </w:rPr>
        <w:t xml:space="preserve">Số lượt cơ sở được kiểm tra liên ngành: </w:t>
      </w:r>
      <w:r w:rsidR="00F5418E" w:rsidRPr="0085616A">
        <w:rPr>
          <w:color w:val="002060"/>
          <w:sz w:val="16"/>
          <w:szCs w:val="16"/>
          <w:lang w:val="vi-VN"/>
        </w:rPr>
        <w:t>477</w:t>
      </w:r>
      <w:r w:rsidR="00F5418E" w:rsidRPr="0085616A">
        <w:rPr>
          <w:color w:val="002060"/>
          <w:sz w:val="16"/>
          <w:szCs w:val="16"/>
        </w:rPr>
        <w:t xml:space="preserve"> cơ sở</w:t>
      </w:r>
      <w:r w:rsidR="00F5418E" w:rsidRPr="0085616A">
        <w:rPr>
          <w:color w:val="002060"/>
          <w:sz w:val="16"/>
          <w:szCs w:val="16"/>
          <w:lang w:val="vi-VN"/>
        </w:rPr>
        <w:t xml:space="preserve"> </w:t>
      </w:r>
      <w:r w:rsidR="00F5418E" w:rsidRPr="0085616A">
        <w:rPr>
          <w:i/>
          <w:iCs/>
          <w:color w:val="002060"/>
          <w:sz w:val="16"/>
          <w:szCs w:val="16"/>
          <w:lang w:val="nl-NL"/>
        </w:rPr>
        <w:t xml:space="preserve">(có </w:t>
      </w:r>
      <w:r w:rsidR="00F5418E" w:rsidRPr="0085616A">
        <w:rPr>
          <w:i/>
          <w:iCs/>
          <w:color w:val="002060"/>
          <w:sz w:val="16"/>
          <w:szCs w:val="16"/>
        </w:rPr>
        <w:t>456</w:t>
      </w:r>
      <w:r w:rsidR="00F5418E" w:rsidRPr="0085616A">
        <w:rPr>
          <w:i/>
          <w:iCs/>
          <w:color w:val="002060"/>
          <w:sz w:val="16"/>
          <w:szCs w:val="16"/>
          <w:lang w:val="nl-NL"/>
        </w:rPr>
        <w:t xml:space="preserve"> lượt cơ sở đạt tiêu chuẩn ATVSTP</w:t>
      </w:r>
      <w:r w:rsidR="00F5418E" w:rsidRPr="0085616A">
        <w:rPr>
          <w:i/>
          <w:iCs/>
          <w:color w:val="002060"/>
          <w:sz w:val="16"/>
          <w:szCs w:val="16"/>
          <w:lang w:val="vi-VN"/>
        </w:rPr>
        <w:t>)</w:t>
      </w:r>
      <w:r w:rsidR="00F5418E" w:rsidRPr="0085616A">
        <w:rPr>
          <w:color w:val="002060"/>
          <w:sz w:val="16"/>
          <w:szCs w:val="16"/>
        </w:rPr>
        <w:t xml:space="preserve">; </w:t>
      </w:r>
      <w:r w:rsidR="00F5418E" w:rsidRPr="0085616A">
        <w:rPr>
          <w:color w:val="002060"/>
          <w:sz w:val="16"/>
          <w:szCs w:val="16"/>
          <w:lang w:val="nl-NL"/>
        </w:rPr>
        <w:t xml:space="preserve">Số lượt cơ sở được giám sát thường kỳ: </w:t>
      </w:r>
      <w:r w:rsidR="00F5418E" w:rsidRPr="0085616A">
        <w:rPr>
          <w:color w:val="002060"/>
          <w:sz w:val="16"/>
          <w:szCs w:val="16"/>
          <w:lang w:val="vi-VN"/>
        </w:rPr>
        <w:t>399</w:t>
      </w:r>
      <w:r w:rsidR="00F5418E" w:rsidRPr="0085616A">
        <w:rPr>
          <w:color w:val="002060"/>
          <w:sz w:val="16"/>
          <w:szCs w:val="16"/>
        </w:rPr>
        <w:t xml:space="preserve"> cơ sở</w:t>
      </w:r>
      <w:r w:rsidR="00F5418E" w:rsidRPr="0085616A">
        <w:rPr>
          <w:color w:val="002060"/>
          <w:sz w:val="16"/>
          <w:szCs w:val="16"/>
          <w:lang w:val="vi-VN"/>
        </w:rPr>
        <w:t xml:space="preserve"> </w:t>
      </w:r>
      <w:r w:rsidR="00F5418E" w:rsidRPr="0085616A">
        <w:rPr>
          <w:i/>
          <w:iCs/>
          <w:color w:val="002060"/>
          <w:sz w:val="16"/>
          <w:szCs w:val="16"/>
          <w:lang w:val="nl-NL"/>
        </w:rPr>
        <w:t xml:space="preserve">(có </w:t>
      </w:r>
      <w:r w:rsidR="00F5418E" w:rsidRPr="0085616A">
        <w:rPr>
          <w:i/>
          <w:iCs/>
          <w:color w:val="002060"/>
          <w:sz w:val="16"/>
          <w:szCs w:val="16"/>
          <w:lang w:val="vi-VN"/>
        </w:rPr>
        <w:t xml:space="preserve">393 </w:t>
      </w:r>
      <w:r w:rsidR="00F5418E" w:rsidRPr="0085616A">
        <w:rPr>
          <w:i/>
          <w:iCs/>
          <w:color w:val="002060"/>
          <w:sz w:val="16"/>
          <w:szCs w:val="16"/>
          <w:lang w:val="nl-NL"/>
        </w:rPr>
        <w:t>cơ sở đạt tiêu chuẩn ATVSTP</w:t>
      </w:r>
      <w:r w:rsidR="00F5418E" w:rsidRPr="0085616A">
        <w:rPr>
          <w:i/>
          <w:iCs/>
          <w:color w:val="002060"/>
          <w:sz w:val="16"/>
          <w:szCs w:val="16"/>
          <w:lang w:val="vi-VN"/>
        </w:rPr>
        <w:t>).</w:t>
      </w:r>
      <w:r w:rsidR="00F5418E" w:rsidRPr="0085616A">
        <w:rPr>
          <w:color w:val="002060"/>
          <w:sz w:val="16"/>
          <w:szCs w:val="16"/>
        </w:rPr>
        <w:t xml:space="preserve"> </w:t>
      </w:r>
      <w:r w:rsidR="00F5418E" w:rsidRPr="0085616A">
        <w:rPr>
          <w:color w:val="002060"/>
          <w:sz w:val="16"/>
          <w:szCs w:val="16"/>
          <w:lang w:val="nl-NL"/>
        </w:rPr>
        <w:t xml:space="preserve">Tổng số cơ sở vi phạm về ATTP: </w:t>
      </w:r>
      <w:r w:rsidR="00F5418E" w:rsidRPr="0085616A">
        <w:rPr>
          <w:color w:val="002060"/>
          <w:sz w:val="16"/>
          <w:szCs w:val="16"/>
          <w:lang w:val="vi-VN"/>
        </w:rPr>
        <w:t>27</w:t>
      </w:r>
      <w:r w:rsidR="00F5418E" w:rsidRPr="0085616A">
        <w:rPr>
          <w:color w:val="002060"/>
          <w:sz w:val="16"/>
          <w:szCs w:val="16"/>
          <w:lang w:val="nl-NL"/>
        </w:rPr>
        <w:t xml:space="preserve"> cơ sở</w:t>
      </w:r>
      <w:r w:rsidR="00F5418E" w:rsidRPr="0085616A">
        <w:rPr>
          <w:color w:val="002060"/>
          <w:sz w:val="16"/>
          <w:szCs w:val="16"/>
        </w:rPr>
        <w:t xml:space="preserve"> </w:t>
      </w:r>
      <w:r w:rsidR="00F5418E" w:rsidRPr="0085616A">
        <w:rPr>
          <w:i/>
          <w:iCs/>
          <w:color w:val="002060"/>
          <w:sz w:val="16"/>
          <w:szCs w:val="16"/>
        </w:rPr>
        <w:t>(</w:t>
      </w:r>
      <w:r w:rsidR="00F5418E" w:rsidRPr="0085616A">
        <w:rPr>
          <w:i/>
          <w:iCs/>
          <w:color w:val="002060"/>
          <w:sz w:val="16"/>
          <w:szCs w:val="16"/>
          <w:lang w:val="it-IT"/>
        </w:rPr>
        <w:t>0</w:t>
      </w:r>
      <w:r w:rsidR="00F5418E" w:rsidRPr="0085616A">
        <w:rPr>
          <w:i/>
          <w:iCs/>
          <w:color w:val="002060"/>
          <w:sz w:val="16"/>
          <w:szCs w:val="16"/>
          <w:lang w:val="vi-VN"/>
        </w:rPr>
        <w:t>1</w:t>
      </w:r>
      <w:r w:rsidR="00F5418E" w:rsidRPr="0085616A">
        <w:rPr>
          <w:i/>
          <w:iCs/>
          <w:color w:val="002060"/>
          <w:sz w:val="16"/>
          <w:szCs w:val="16"/>
          <w:lang w:val="nl-NL"/>
        </w:rPr>
        <w:t xml:space="preserve"> cơ sở bị phạt tiền</w:t>
      </w:r>
      <w:r w:rsidR="00F5418E" w:rsidRPr="0085616A">
        <w:rPr>
          <w:i/>
          <w:iCs/>
          <w:color w:val="002060"/>
          <w:sz w:val="16"/>
          <w:szCs w:val="16"/>
          <w:lang w:val="vi-VN"/>
        </w:rPr>
        <w:t xml:space="preserve">: do </w:t>
      </w:r>
      <w:r w:rsidR="00F5418E" w:rsidRPr="0085616A">
        <w:rPr>
          <w:rFonts w:eastAsia="Calibri"/>
          <w:i/>
          <w:iCs/>
          <w:color w:val="002060"/>
          <w:sz w:val="16"/>
          <w:szCs w:val="16"/>
          <w:lang w:val="vi-VN"/>
        </w:rPr>
        <w:t>kinh doanh thực phẩm</w:t>
      </w:r>
      <w:r w:rsidR="00F5418E" w:rsidRPr="0085616A">
        <w:rPr>
          <w:rFonts w:eastAsia="Calibri"/>
          <w:i/>
          <w:iCs/>
          <w:color w:val="002060"/>
          <w:sz w:val="16"/>
          <w:szCs w:val="16"/>
        </w:rPr>
        <w:t xml:space="preserve"> không rõ nguồn gốc xuất xứ với tổng số tiền phạt: </w:t>
      </w:r>
      <w:r w:rsidR="00F5418E" w:rsidRPr="0085616A">
        <w:rPr>
          <w:rFonts w:eastAsia="Calibri"/>
          <w:i/>
          <w:iCs/>
          <w:color w:val="002060"/>
          <w:sz w:val="16"/>
          <w:szCs w:val="16"/>
          <w:lang w:val="vi-VN"/>
        </w:rPr>
        <w:t>8.000</w:t>
      </w:r>
      <w:r w:rsidR="00F5418E" w:rsidRPr="0085616A">
        <w:rPr>
          <w:rFonts w:eastAsia="Calibri"/>
          <w:i/>
          <w:iCs/>
          <w:color w:val="002060"/>
          <w:sz w:val="16"/>
          <w:szCs w:val="16"/>
        </w:rPr>
        <w:t>.000đ</w:t>
      </w:r>
      <w:r w:rsidR="00F5418E" w:rsidRPr="0085616A">
        <w:rPr>
          <w:rFonts w:eastAsia="Calibri"/>
          <w:i/>
          <w:iCs/>
          <w:color w:val="002060"/>
          <w:sz w:val="16"/>
          <w:szCs w:val="16"/>
          <w:lang w:val="vi-VN"/>
        </w:rPr>
        <w:t xml:space="preserve">, </w:t>
      </w:r>
      <w:r w:rsidR="00F5418E" w:rsidRPr="0085616A">
        <w:rPr>
          <w:rFonts w:eastAsia="Calibri"/>
          <w:i/>
          <w:iCs/>
          <w:color w:val="002060"/>
          <w:sz w:val="16"/>
          <w:szCs w:val="16"/>
        </w:rPr>
        <w:t xml:space="preserve">ước tổng số tiền tiêu hủy là: </w:t>
      </w:r>
      <w:r w:rsidR="00F5418E" w:rsidRPr="0085616A">
        <w:rPr>
          <w:rFonts w:eastAsia="Calibri"/>
          <w:i/>
          <w:iCs/>
          <w:color w:val="002060"/>
          <w:sz w:val="16"/>
          <w:szCs w:val="16"/>
          <w:lang w:val="vi-VN"/>
        </w:rPr>
        <w:t>5.150</w:t>
      </w:r>
      <w:r w:rsidR="00F5418E" w:rsidRPr="0085616A">
        <w:rPr>
          <w:rFonts w:eastAsia="Calibri"/>
          <w:i/>
          <w:iCs/>
          <w:color w:val="002060"/>
          <w:sz w:val="16"/>
          <w:szCs w:val="16"/>
        </w:rPr>
        <w:t>.000</w:t>
      </w:r>
      <w:r w:rsidR="00F5418E" w:rsidRPr="0085616A">
        <w:rPr>
          <w:rFonts w:eastAsia="Calibri"/>
          <w:i/>
          <w:iCs/>
          <w:color w:val="002060"/>
          <w:sz w:val="16"/>
          <w:szCs w:val="16"/>
          <w:lang w:val="vi-VN"/>
        </w:rPr>
        <w:t xml:space="preserve"> đồng</w:t>
      </w:r>
      <w:r w:rsidR="00F5418E" w:rsidRPr="0085616A">
        <w:rPr>
          <w:rFonts w:eastAsia="Calibri"/>
          <w:i/>
          <w:iCs/>
          <w:color w:val="002060"/>
          <w:sz w:val="16"/>
          <w:szCs w:val="16"/>
        </w:rPr>
        <w:t>).</w:t>
      </w:r>
    </w:p>
  </w:footnote>
  <w:footnote w:id="24">
    <w:p w14:paraId="07F52FC3" w14:textId="77777777" w:rsidR="00DC22E0" w:rsidRPr="0085616A" w:rsidRDefault="00DC22E0" w:rsidP="00B2008B">
      <w:pPr>
        <w:spacing w:before="60" w:after="60" w:line="240" w:lineRule="auto"/>
        <w:jc w:val="both"/>
        <w:rPr>
          <w:rFonts w:cs="Times New Roman"/>
          <w:sz w:val="16"/>
          <w:szCs w:val="16"/>
          <w:lang w:val="nl-NL"/>
        </w:rPr>
      </w:pPr>
      <w:r w:rsidRPr="0085616A">
        <w:rPr>
          <w:rStyle w:val="FootnoteReference"/>
          <w:color w:val="002060"/>
          <w:sz w:val="16"/>
          <w:szCs w:val="16"/>
        </w:rPr>
        <w:footnoteRef/>
      </w:r>
      <w:r w:rsidRPr="0085616A">
        <w:rPr>
          <w:color w:val="002060"/>
          <w:sz w:val="16"/>
          <w:szCs w:val="16"/>
        </w:rPr>
        <w:t xml:space="preserve"> </w:t>
      </w:r>
      <w:r w:rsidRPr="0085616A">
        <w:rPr>
          <w:rFonts w:cs="Times New Roman"/>
          <w:color w:val="002060"/>
          <w:sz w:val="16"/>
          <w:szCs w:val="16"/>
          <w:lang w:val="nl-NL"/>
        </w:rPr>
        <w:t>Phối hợp tổ chức thành công Lễ Chào cờ chào năm mới năm 2025; Chương trình nghệ thuật, bắn pháo hoa chào Xuân mới tại Quảng trường Nhân dân tỉnh</w:t>
      </w:r>
      <w:r w:rsidRPr="0085616A">
        <w:rPr>
          <w:color w:val="002060"/>
          <w:sz w:val="16"/>
          <w:szCs w:val="16"/>
        </w:rPr>
        <w:t xml:space="preserve">. </w:t>
      </w:r>
      <w:r w:rsidRPr="0085616A">
        <w:rPr>
          <w:rFonts w:cs="Times New Roman"/>
          <w:color w:val="002060"/>
          <w:sz w:val="16"/>
          <w:szCs w:val="16"/>
          <w:lang w:val="nl-NL"/>
        </w:rPr>
        <w:t xml:space="preserve">Tổ chức các hoạt động Lễ hội xuân Ất Tỵ năm 2025 gồm 03 Lễ hội </w:t>
      </w:r>
      <w:r w:rsidRPr="0085616A">
        <w:rPr>
          <w:rFonts w:cs="Times New Roman"/>
          <w:i/>
          <w:iCs/>
          <w:color w:val="002060"/>
          <w:sz w:val="16"/>
          <w:szCs w:val="16"/>
          <w:lang w:val="nl-NL"/>
        </w:rPr>
        <w:t>“Khai hội Đền Thờ Vua Lê Lợi - Phường Đoàn Kết, Lễ hội Grâuk Taox Cha - xã Sùng Phài, Lễ Hội Tú Tỉ - xã San Thàng”.</w:t>
      </w:r>
    </w:p>
  </w:footnote>
  <w:footnote w:id="25">
    <w:p w14:paraId="701EC77A" w14:textId="018F4625" w:rsidR="009339D1" w:rsidRPr="0085616A" w:rsidRDefault="008C2446" w:rsidP="00B2008B">
      <w:pPr>
        <w:pStyle w:val="FootnoteText"/>
        <w:spacing w:before="60" w:after="60"/>
        <w:jc w:val="both"/>
        <w:rPr>
          <w:color w:val="00B050"/>
          <w:sz w:val="16"/>
          <w:szCs w:val="16"/>
        </w:rPr>
      </w:pPr>
      <w:r w:rsidRPr="0085616A">
        <w:rPr>
          <w:rStyle w:val="FootnoteReference"/>
          <w:rFonts w:eastAsiaTheme="majorEastAsia"/>
          <w:color w:val="002060"/>
          <w:sz w:val="16"/>
          <w:szCs w:val="16"/>
        </w:rPr>
        <w:footnoteRef/>
      </w:r>
      <w:r w:rsidRPr="0085616A">
        <w:rPr>
          <w:color w:val="002060"/>
          <w:sz w:val="16"/>
          <w:szCs w:val="16"/>
        </w:rPr>
        <w:t xml:space="preserve"> </w:t>
      </w:r>
      <w:r w:rsidR="009339D1" w:rsidRPr="0085616A">
        <w:rPr>
          <w:color w:val="002060"/>
          <w:sz w:val="16"/>
          <w:szCs w:val="16"/>
          <w:lang w:val="vi-VN"/>
        </w:rPr>
        <w:t>Chương trình truyền hình: Xây dựng được 26 chương trình với thời lượng 910 phút gồm 197 tin, bài.</w:t>
      </w:r>
      <w:r w:rsidR="009339D1" w:rsidRPr="0085616A">
        <w:rPr>
          <w:color w:val="002060"/>
          <w:sz w:val="16"/>
          <w:szCs w:val="16"/>
        </w:rPr>
        <w:t xml:space="preserve"> </w:t>
      </w:r>
      <w:r w:rsidR="009339D1" w:rsidRPr="0085616A">
        <w:rPr>
          <w:color w:val="002060"/>
          <w:sz w:val="16"/>
          <w:szCs w:val="16"/>
          <w:lang w:val="vi-VN"/>
        </w:rPr>
        <w:t>Chương trình truyền thanh: Xây dựng 53 chương trình; thời lượng 4.980 phút; 620 tin, bài, phóng sự. Phát sóng chương trình thời sự địa phương, tiếp và phát sóng Đài Tiếng nói Việt Nam, Đài PT-TH tỉnh được: 1.070 giờ. Đăng tải 48 video lên trang Youtube Lai Châu thành phố ta yêu; 128 tin, bài lên trang TTĐT thành phố.</w:t>
      </w:r>
    </w:p>
  </w:footnote>
  <w:footnote w:id="26">
    <w:p w14:paraId="11D6378C" w14:textId="75255C56" w:rsidR="008C2446" w:rsidRPr="0085616A" w:rsidRDefault="008C2446" w:rsidP="00B2008B">
      <w:pPr>
        <w:pStyle w:val="Default"/>
        <w:spacing w:before="60" w:after="60"/>
        <w:jc w:val="both"/>
        <w:rPr>
          <w:color w:val="00B050"/>
          <w:sz w:val="16"/>
          <w:szCs w:val="16"/>
        </w:rPr>
      </w:pPr>
      <w:r w:rsidRPr="0085616A">
        <w:rPr>
          <w:rStyle w:val="FootnoteReference"/>
          <w:color w:val="002060"/>
          <w:sz w:val="16"/>
          <w:szCs w:val="16"/>
        </w:rPr>
        <w:footnoteRef/>
      </w:r>
      <w:r w:rsidRPr="0085616A">
        <w:rPr>
          <w:color w:val="002060"/>
          <w:sz w:val="16"/>
          <w:szCs w:val="16"/>
        </w:rPr>
        <w:t xml:space="preserve"> </w:t>
      </w:r>
      <w:r w:rsidR="00E9677D" w:rsidRPr="0085616A">
        <w:rPr>
          <w:color w:val="002060"/>
          <w:sz w:val="16"/>
          <w:szCs w:val="16"/>
          <w:lang w:val="vi-VN"/>
        </w:rPr>
        <w:t xml:space="preserve">Công tác quản lý hoạt động quảng cáo: Tiếp nhận thực hiện quảng cáo đối với 17 cơ sở ( </w:t>
      </w:r>
      <w:r w:rsidR="00E9677D" w:rsidRPr="0085616A">
        <w:rPr>
          <w:i/>
          <w:iCs/>
          <w:color w:val="002060"/>
          <w:sz w:val="16"/>
          <w:szCs w:val="16"/>
          <w:lang w:val="vi-VN"/>
        </w:rPr>
        <w:t>trong đó: Băng zôn: 691; bảng quảng cáo: 03; Đoàn người: 05</w:t>
      </w:r>
      <w:r w:rsidR="00E9677D" w:rsidRPr="0085616A">
        <w:rPr>
          <w:color w:val="002060"/>
          <w:sz w:val="16"/>
          <w:szCs w:val="16"/>
          <w:lang w:val="vi-VN"/>
        </w:rPr>
        <w:t>).</w:t>
      </w:r>
    </w:p>
  </w:footnote>
  <w:footnote w:id="27">
    <w:p w14:paraId="621DAA62" w14:textId="176DE1E8" w:rsidR="008C2446" w:rsidRPr="0085616A" w:rsidRDefault="008C2446" w:rsidP="00B2008B">
      <w:pPr>
        <w:pStyle w:val="FootnoteText"/>
        <w:spacing w:before="60" w:after="60"/>
        <w:jc w:val="both"/>
        <w:rPr>
          <w:color w:val="002060"/>
          <w:sz w:val="16"/>
          <w:szCs w:val="16"/>
        </w:rPr>
      </w:pPr>
      <w:r w:rsidRPr="0085616A">
        <w:rPr>
          <w:rStyle w:val="FootnoteReference"/>
          <w:rFonts w:eastAsiaTheme="majorEastAsia"/>
          <w:color w:val="002060"/>
          <w:sz w:val="16"/>
          <w:szCs w:val="16"/>
        </w:rPr>
        <w:footnoteRef/>
      </w:r>
      <w:r w:rsidRPr="0085616A">
        <w:rPr>
          <w:color w:val="002060"/>
          <w:sz w:val="16"/>
          <w:szCs w:val="16"/>
        </w:rPr>
        <w:t xml:space="preserve"> Dịp Tết Nguyên đán </w:t>
      </w:r>
      <w:r w:rsidR="00EC70CC" w:rsidRPr="0085616A">
        <w:rPr>
          <w:color w:val="002060"/>
          <w:sz w:val="16"/>
          <w:szCs w:val="16"/>
        </w:rPr>
        <w:t>Ất Tỵ</w:t>
      </w:r>
      <w:r w:rsidRPr="0085616A">
        <w:rPr>
          <w:color w:val="002060"/>
          <w:sz w:val="16"/>
          <w:szCs w:val="16"/>
        </w:rPr>
        <w:t xml:space="preserve"> năm 2024 đã thăm hỏi, tặng quà đối tượng người có công với cách mạng </w:t>
      </w:r>
      <w:r w:rsidR="00920207" w:rsidRPr="0085616A">
        <w:rPr>
          <w:color w:val="002060"/>
          <w:sz w:val="16"/>
          <w:szCs w:val="16"/>
        </w:rPr>
        <w:t>301</w:t>
      </w:r>
      <w:r w:rsidRPr="0085616A">
        <w:rPr>
          <w:color w:val="002060"/>
          <w:sz w:val="16"/>
          <w:szCs w:val="16"/>
        </w:rPr>
        <w:t xml:space="preserve"> suất, kinh phí </w:t>
      </w:r>
      <w:r w:rsidR="00920207" w:rsidRPr="0085616A">
        <w:rPr>
          <w:color w:val="002060"/>
          <w:sz w:val="16"/>
          <w:szCs w:val="16"/>
        </w:rPr>
        <w:t>161</w:t>
      </w:r>
      <w:r w:rsidR="00F00CDD" w:rsidRPr="0085616A">
        <w:rPr>
          <w:color w:val="002060"/>
          <w:sz w:val="16"/>
          <w:szCs w:val="16"/>
        </w:rPr>
        <w:t>,</w:t>
      </w:r>
      <w:r w:rsidR="00920207" w:rsidRPr="0085616A">
        <w:rPr>
          <w:color w:val="002060"/>
          <w:sz w:val="16"/>
          <w:szCs w:val="16"/>
        </w:rPr>
        <w:t>4</w:t>
      </w:r>
      <w:r w:rsidR="00F00CDD" w:rsidRPr="0085616A">
        <w:rPr>
          <w:color w:val="002060"/>
          <w:sz w:val="16"/>
          <w:szCs w:val="16"/>
        </w:rPr>
        <w:t xml:space="preserve"> tr</w:t>
      </w:r>
      <w:r w:rsidRPr="0085616A">
        <w:rPr>
          <w:color w:val="002060"/>
          <w:sz w:val="16"/>
          <w:szCs w:val="16"/>
        </w:rPr>
        <w:t>đ</w:t>
      </w:r>
      <w:r w:rsidR="00920207" w:rsidRPr="0085616A">
        <w:rPr>
          <w:color w:val="002060"/>
          <w:sz w:val="16"/>
          <w:szCs w:val="16"/>
        </w:rPr>
        <w:t xml:space="preserve"> </w:t>
      </w:r>
      <w:r w:rsidR="00920207" w:rsidRPr="0085616A">
        <w:rPr>
          <w:i/>
          <w:iCs/>
          <w:color w:val="002060"/>
          <w:sz w:val="16"/>
          <w:szCs w:val="16"/>
        </w:rPr>
        <w:t>(</w:t>
      </w:r>
      <w:r w:rsidR="00920207" w:rsidRPr="0085616A">
        <w:rPr>
          <w:i/>
          <w:iCs/>
          <w:color w:val="002060"/>
          <w:sz w:val="16"/>
          <w:szCs w:val="16"/>
          <w:lang w:val="vi-VN"/>
        </w:rPr>
        <w:t>Nguồn ngân sách là 142</w:t>
      </w:r>
      <w:r w:rsidR="00F00CDD" w:rsidRPr="0085616A">
        <w:rPr>
          <w:i/>
          <w:iCs/>
          <w:color w:val="002060"/>
          <w:sz w:val="16"/>
          <w:szCs w:val="16"/>
        </w:rPr>
        <w:t>,</w:t>
      </w:r>
      <w:r w:rsidR="00920207" w:rsidRPr="0085616A">
        <w:rPr>
          <w:i/>
          <w:iCs/>
          <w:color w:val="002060"/>
          <w:sz w:val="16"/>
          <w:szCs w:val="16"/>
          <w:lang w:val="vi-VN"/>
        </w:rPr>
        <w:t>4</w:t>
      </w:r>
      <w:r w:rsidR="00F00CDD" w:rsidRPr="0085616A">
        <w:rPr>
          <w:i/>
          <w:iCs/>
          <w:color w:val="002060"/>
          <w:sz w:val="16"/>
          <w:szCs w:val="16"/>
        </w:rPr>
        <w:t xml:space="preserve"> tr</w:t>
      </w:r>
      <w:r w:rsidR="00920207" w:rsidRPr="0085616A">
        <w:rPr>
          <w:i/>
          <w:iCs/>
          <w:color w:val="002060"/>
          <w:sz w:val="16"/>
          <w:szCs w:val="16"/>
          <w:lang w:val="vi-VN"/>
        </w:rPr>
        <w:t>đ; nguồn xã hội hóa là 1</w:t>
      </w:r>
      <w:r w:rsidR="00F00CDD" w:rsidRPr="0085616A">
        <w:rPr>
          <w:i/>
          <w:iCs/>
          <w:color w:val="002060"/>
          <w:sz w:val="16"/>
          <w:szCs w:val="16"/>
        </w:rPr>
        <w:t>9 tr</w:t>
      </w:r>
      <w:r w:rsidR="00920207" w:rsidRPr="0085616A">
        <w:rPr>
          <w:i/>
          <w:iCs/>
          <w:color w:val="002060"/>
          <w:sz w:val="16"/>
          <w:szCs w:val="16"/>
          <w:lang w:val="vi-VN"/>
        </w:rPr>
        <w:t>đ</w:t>
      </w:r>
      <w:r w:rsidR="00920207" w:rsidRPr="0085616A">
        <w:rPr>
          <w:i/>
          <w:iCs/>
          <w:color w:val="002060"/>
          <w:sz w:val="16"/>
          <w:szCs w:val="16"/>
        </w:rPr>
        <w:t>).</w:t>
      </w:r>
      <w:r w:rsidR="00F00CDD" w:rsidRPr="0085616A">
        <w:rPr>
          <w:i/>
          <w:iCs/>
          <w:color w:val="002060"/>
          <w:sz w:val="16"/>
          <w:szCs w:val="16"/>
        </w:rPr>
        <w:t xml:space="preserve"> </w:t>
      </w:r>
      <w:r w:rsidR="00F00CDD" w:rsidRPr="0085616A">
        <w:rPr>
          <w:color w:val="002060"/>
          <w:sz w:val="16"/>
          <w:szCs w:val="16"/>
          <w:lang w:val="vi-VN"/>
        </w:rPr>
        <w:t>Quản lý, phối hợp chi trả trợ cấp ưu đãi hàng tháng</w:t>
      </w:r>
      <w:r w:rsidR="00CE72F9" w:rsidRPr="0085616A">
        <w:rPr>
          <w:color w:val="002060"/>
          <w:sz w:val="16"/>
          <w:szCs w:val="16"/>
        </w:rPr>
        <w:t xml:space="preserve"> qua tài khoản</w:t>
      </w:r>
      <w:r w:rsidR="00F00CDD" w:rsidRPr="0085616A">
        <w:rPr>
          <w:color w:val="002060"/>
          <w:sz w:val="16"/>
          <w:szCs w:val="16"/>
          <w:lang w:val="vi-VN"/>
        </w:rPr>
        <w:t xml:space="preserve"> cho 165 người có công, thân nhân người có công, số tiền trên 2,7 tỷ</w:t>
      </w:r>
      <w:r w:rsidR="00F00CDD" w:rsidRPr="0085616A">
        <w:rPr>
          <w:color w:val="002060"/>
          <w:sz w:val="16"/>
          <w:szCs w:val="16"/>
        </w:rPr>
        <w:t xml:space="preserve"> đồng</w:t>
      </w:r>
      <w:r w:rsidR="00F00CDD" w:rsidRPr="0085616A">
        <w:rPr>
          <w:color w:val="002060"/>
          <w:sz w:val="16"/>
          <w:szCs w:val="16"/>
          <w:lang w:val="vi-VN"/>
        </w:rPr>
        <w:t>. Giải quyết hồ sơ chi trả chế độ mai táng phí cho 12 đối tượng theo các Quyết định của Thủ tướng Chính phủ với số tiền 280,8 t</w:t>
      </w:r>
      <w:r w:rsidR="00F00CDD" w:rsidRPr="0085616A">
        <w:rPr>
          <w:color w:val="002060"/>
          <w:sz w:val="16"/>
          <w:szCs w:val="16"/>
        </w:rPr>
        <w:t>r</w:t>
      </w:r>
      <w:r w:rsidR="00F00CDD" w:rsidRPr="0085616A">
        <w:rPr>
          <w:color w:val="002060"/>
          <w:sz w:val="16"/>
          <w:szCs w:val="16"/>
          <w:lang w:val="vi-VN"/>
        </w:rPr>
        <w:t>đ.</w:t>
      </w:r>
    </w:p>
  </w:footnote>
  <w:footnote w:id="28">
    <w:p w14:paraId="27F3F624" w14:textId="16903147" w:rsidR="007872EF" w:rsidRPr="0085616A" w:rsidRDefault="007872EF" w:rsidP="00B2008B">
      <w:pPr>
        <w:pStyle w:val="FootnoteText"/>
        <w:spacing w:before="60" w:after="60"/>
        <w:jc w:val="both"/>
        <w:rPr>
          <w:color w:val="002060"/>
          <w:sz w:val="16"/>
          <w:szCs w:val="16"/>
        </w:rPr>
      </w:pPr>
      <w:r w:rsidRPr="0085616A">
        <w:rPr>
          <w:rStyle w:val="FootnoteReference"/>
          <w:color w:val="002060"/>
          <w:sz w:val="16"/>
          <w:szCs w:val="16"/>
        </w:rPr>
        <w:footnoteRef/>
      </w:r>
      <w:r w:rsidRPr="0085616A">
        <w:rPr>
          <w:color w:val="002060"/>
          <w:sz w:val="16"/>
          <w:szCs w:val="16"/>
        </w:rPr>
        <w:t xml:space="preserve"> </w:t>
      </w:r>
      <w:r w:rsidRPr="0085616A">
        <w:rPr>
          <w:bCs/>
          <w:color w:val="002060"/>
          <w:sz w:val="16"/>
          <w:szCs w:val="16"/>
          <w:lang w:val="nl-NL"/>
        </w:rPr>
        <w:t>Phối hợp với Ngân hàng CSXH tỉnh, các tổ chức nhận ủy thác, Trung tâm dịch vụ việc làm, UBND các xã, phường, các cơ quan, đơn vị tổ chức giải ngân cho vay vốn giải quyết việc làm cho 308 hộ, số lao động được giải quyết việc làm thông quan các doanh nghiệp, cơ sở sản xuất kinh doanh, hợp tác xã, các chương trình dự án phát triển nông, lâm, ngư nghiệp, tự tạo việc làm tại địa phương là 225 nguời.</w:t>
      </w:r>
    </w:p>
  </w:footnote>
  <w:footnote w:id="29">
    <w:p w14:paraId="75959A68" w14:textId="2E1AAF5F" w:rsidR="00AD7A94" w:rsidRPr="0085616A" w:rsidRDefault="00AD7A94" w:rsidP="00654489">
      <w:pPr>
        <w:pStyle w:val="FootnoteText"/>
        <w:jc w:val="both"/>
        <w:rPr>
          <w:sz w:val="16"/>
          <w:szCs w:val="16"/>
        </w:rPr>
      </w:pPr>
      <w:r w:rsidRPr="0085616A">
        <w:rPr>
          <w:rStyle w:val="FootnoteReference"/>
          <w:color w:val="002060"/>
          <w:sz w:val="16"/>
          <w:szCs w:val="16"/>
        </w:rPr>
        <w:footnoteRef/>
      </w:r>
      <w:r w:rsidRPr="0085616A">
        <w:rPr>
          <w:color w:val="002060"/>
          <w:sz w:val="16"/>
          <w:szCs w:val="16"/>
        </w:rPr>
        <w:t xml:space="preserve"> </w:t>
      </w:r>
      <w:r w:rsidR="00654489" w:rsidRPr="0085616A">
        <w:rPr>
          <w:color w:val="002060"/>
          <w:sz w:val="16"/>
          <w:szCs w:val="16"/>
        </w:rPr>
        <w:t>B</w:t>
      </w:r>
      <w:r w:rsidR="00654489" w:rsidRPr="0085616A">
        <w:rPr>
          <w:color w:val="002060"/>
          <w:sz w:val="16"/>
          <w:szCs w:val="16"/>
          <w:lang w:val="vi-VN"/>
        </w:rPr>
        <w:t>an hành Kế hoạch thực hiện chương trình mục tiêu quốc gia giảm nghèo bền vững, chương trình giảm nghèo bền vững năm 2025 để tổ chức</w:t>
      </w:r>
      <w:r w:rsidR="00654489" w:rsidRPr="0085616A">
        <w:rPr>
          <w:color w:val="002060"/>
          <w:sz w:val="16"/>
          <w:szCs w:val="16"/>
        </w:rPr>
        <w:t xml:space="preserve"> chỉ đạo, triển khai</w:t>
      </w:r>
      <w:r w:rsidR="00654489" w:rsidRPr="0085616A">
        <w:rPr>
          <w:color w:val="002060"/>
          <w:sz w:val="16"/>
          <w:szCs w:val="16"/>
          <w:lang w:val="vi-VN"/>
        </w:rPr>
        <w:t xml:space="preserve"> thực hiện</w:t>
      </w:r>
      <w:r w:rsidR="00654489" w:rsidRPr="0085616A">
        <w:rPr>
          <w:color w:val="002060"/>
          <w:sz w:val="16"/>
          <w:szCs w:val="16"/>
        </w:rPr>
        <w:t>.</w:t>
      </w:r>
      <w:r w:rsidR="00654489" w:rsidRPr="0085616A">
        <w:rPr>
          <w:color w:val="002060"/>
          <w:sz w:val="16"/>
          <w:szCs w:val="16"/>
          <w:lang w:val="vi-VN"/>
        </w:rPr>
        <w:t xml:space="preserve"> </w:t>
      </w:r>
      <w:r w:rsidRPr="0085616A">
        <w:rPr>
          <w:color w:val="002060"/>
          <w:sz w:val="16"/>
          <w:szCs w:val="16"/>
        </w:rPr>
        <w:t>P</w:t>
      </w:r>
      <w:r w:rsidRPr="0085616A">
        <w:rPr>
          <w:color w:val="002060"/>
          <w:sz w:val="16"/>
          <w:szCs w:val="16"/>
          <w:lang w:val="vi-VN"/>
        </w:rPr>
        <w:t>hê duyệt và thực hiện hỗ trợ tiền điện cho 166 hộ nghèo với tổng số tiền 40</w:t>
      </w:r>
      <w:r w:rsidRPr="0085616A">
        <w:rPr>
          <w:color w:val="002060"/>
          <w:sz w:val="16"/>
          <w:szCs w:val="16"/>
        </w:rPr>
        <w:t>,</w:t>
      </w:r>
      <w:r w:rsidRPr="0085616A">
        <w:rPr>
          <w:color w:val="002060"/>
          <w:sz w:val="16"/>
          <w:szCs w:val="16"/>
          <w:lang w:val="vi-VN"/>
        </w:rPr>
        <w:t>7</w:t>
      </w:r>
      <w:r w:rsidRPr="0085616A">
        <w:rPr>
          <w:color w:val="002060"/>
          <w:sz w:val="16"/>
          <w:szCs w:val="16"/>
        </w:rPr>
        <w:t xml:space="preserve"> tr</w:t>
      </w:r>
      <w:r w:rsidRPr="0085616A">
        <w:rPr>
          <w:color w:val="002060"/>
          <w:sz w:val="16"/>
          <w:szCs w:val="16"/>
          <w:lang w:val="vi-VN"/>
        </w:rPr>
        <w:t>đ.</w:t>
      </w:r>
    </w:p>
  </w:footnote>
  <w:footnote w:id="30">
    <w:p w14:paraId="343D55C4" w14:textId="325267A3" w:rsidR="00C72DDD" w:rsidRPr="0085616A" w:rsidRDefault="00C72DDD" w:rsidP="00B2008B">
      <w:pPr>
        <w:spacing w:before="60" w:after="60" w:line="240" w:lineRule="auto"/>
        <w:jc w:val="both"/>
        <w:rPr>
          <w:rFonts w:cs="Times New Roman"/>
          <w:color w:val="002060"/>
          <w:sz w:val="16"/>
          <w:szCs w:val="16"/>
        </w:rPr>
      </w:pPr>
      <w:r w:rsidRPr="0085616A">
        <w:rPr>
          <w:rStyle w:val="FootnoteReference"/>
          <w:color w:val="002060"/>
          <w:sz w:val="16"/>
          <w:szCs w:val="16"/>
        </w:rPr>
        <w:footnoteRef/>
      </w:r>
      <w:r w:rsidRPr="0085616A">
        <w:rPr>
          <w:color w:val="002060"/>
          <w:sz w:val="16"/>
          <w:szCs w:val="16"/>
        </w:rPr>
        <w:t xml:space="preserve"> </w:t>
      </w:r>
      <w:r w:rsidRPr="0085616A">
        <w:rPr>
          <w:rFonts w:cs="Times New Roman"/>
          <w:color w:val="002060"/>
          <w:sz w:val="16"/>
          <w:szCs w:val="16"/>
          <w:lang w:val="vi-VN"/>
        </w:rPr>
        <w:t xml:space="preserve">Tỷ lệ thực hiện dịch vụ công trực tuyến đạt 78%; tỷ lệ số hoá hồ sơ đạt 77% </w:t>
      </w:r>
      <w:r w:rsidRPr="0085616A">
        <w:rPr>
          <w:rFonts w:cs="Times New Roman"/>
          <w:i/>
          <w:iCs/>
          <w:color w:val="002060"/>
          <w:sz w:val="16"/>
          <w:szCs w:val="16"/>
          <w:lang w:val="vi-VN"/>
        </w:rPr>
        <w:t>(tỷ lệ hồ sơ cấp kết quả điện tử đạt 85,81%, tỷ lệ hồ sơ TTHC số hoá kết quả giải quyết đạt 85,45%)</w:t>
      </w:r>
      <w:r w:rsidRPr="0085616A">
        <w:rPr>
          <w:rFonts w:cs="Times New Roman"/>
          <w:color w:val="002060"/>
          <w:sz w:val="16"/>
          <w:szCs w:val="16"/>
          <w:lang w:val="vi-VN"/>
        </w:rPr>
        <w:t>; tỷ lệ khai thác sử dụng lại thông tin, dữ liệu số hoá đạt 44,5%; tiến độ giải quyết TTHC đúng, trước hạn đạt 97%; tỷ lệ công khai minh bạch đạt 100%; mức độ hài lòng của người dân, doanh nghiệp trong việc thực hiện TTHC cung cấp DVC đạt 100%, tỷ lệ hồ sơ thanh toán trực tuyến đạt 76%.</w:t>
      </w:r>
    </w:p>
  </w:footnote>
  <w:footnote w:id="31">
    <w:p w14:paraId="5FDE2485" w14:textId="10D70CF2" w:rsidR="005E3375" w:rsidRPr="0085616A" w:rsidRDefault="005E3375" w:rsidP="00B2008B">
      <w:pPr>
        <w:widowControl w:val="0"/>
        <w:spacing w:before="60" w:after="60" w:line="240" w:lineRule="auto"/>
        <w:jc w:val="both"/>
        <w:rPr>
          <w:color w:val="002060"/>
          <w:sz w:val="16"/>
          <w:szCs w:val="16"/>
          <w:lang w:val="nl-NL"/>
        </w:rPr>
      </w:pPr>
      <w:r w:rsidRPr="0085616A">
        <w:rPr>
          <w:rStyle w:val="FootnoteReference"/>
          <w:color w:val="002060"/>
          <w:sz w:val="16"/>
          <w:szCs w:val="16"/>
        </w:rPr>
        <w:footnoteRef/>
      </w:r>
      <w:r w:rsidRPr="0085616A">
        <w:rPr>
          <w:color w:val="002060"/>
          <w:sz w:val="16"/>
          <w:szCs w:val="16"/>
        </w:rPr>
        <w:t xml:space="preserve"> </w:t>
      </w:r>
      <w:r w:rsidRPr="0085616A">
        <w:rPr>
          <w:rFonts w:eastAsia="Courier New"/>
          <w:color w:val="002060"/>
          <w:sz w:val="16"/>
          <w:szCs w:val="16"/>
          <w:lang w:val="nl-NL" w:eastAsia="vi-VN"/>
        </w:rPr>
        <w:t>Qua thanh tra đã phát hiện sai phạm và kiến nghị thu hồi nộp ngân sách nhà nước số tiền 138.334.220 đồng.</w:t>
      </w:r>
      <w:r w:rsidR="00B03E2B" w:rsidRPr="0085616A">
        <w:rPr>
          <w:rFonts w:eastAsia="Courier New"/>
          <w:color w:val="002060"/>
          <w:sz w:val="16"/>
          <w:szCs w:val="16"/>
          <w:lang w:val="nl-NL" w:eastAsia="vi-VN"/>
        </w:rPr>
        <w:t xml:space="preserve"> Tiếp tục </w:t>
      </w:r>
      <w:r w:rsidR="00B03E2B" w:rsidRPr="0085616A">
        <w:rPr>
          <w:rFonts w:eastAsia="Courier New"/>
          <w:color w:val="002060"/>
          <w:sz w:val="16"/>
          <w:szCs w:val="16"/>
          <w:lang w:eastAsia="vi-VN"/>
        </w:rPr>
        <w:t xml:space="preserve">đôn đốc thực hiện 02 kết luận thanh tra theo quy định, </w:t>
      </w:r>
      <w:r w:rsidR="00B03E2B" w:rsidRPr="0085616A">
        <w:rPr>
          <w:color w:val="002060"/>
          <w:sz w:val="16"/>
          <w:szCs w:val="16"/>
          <w:lang w:val="nl-NL"/>
        </w:rPr>
        <w:t xml:space="preserve">Tổng số tiền kiến nghị xử lý về kinh tế phải thu hồi nộp ngân sách nhà nước là 1.625.313.564 đồng; số tiền đã thu hồi trong kỳ nộp ngân sách nhà nước là 138.334.220 đồng; số tiền còn phải thu hồi là 1.486.979.334 đồng. </w:t>
      </w:r>
    </w:p>
  </w:footnote>
  <w:footnote w:id="32">
    <w:p w14:paraId="351B1D1F" w14:textId="0596EBBD" w:rsidR="008C2446" w:rsidRPr="0085616A" w:rsidRDefault="008C2446" w:rsidP="00B2008B">
      <w:pPr>
        <w:spacing w:before="60" w:after="60" w:line="240" w:lineRule="auto"/>
        <w:jc w:val="both"/>
        <w:rPr>
          <w:color w:val="002060"/>
          <w:spacing w:val="-4"/>
          <w:sz w:val="16"/>
          <w:szCs w:val="16"/>
        </w:rPr>
      </w:pPr>
      <w:r w:rsidRPr="0085616A">
        <w:rPr>
          <w:rStyle w:val="FootnoteReference"/>
          <w:color w:val="002060"/>
          <w:sz w:val="16"/>
          <w:szCs w:val="16"/>
        </w:rPr>
        <w:footnoteRef/>
      </w:r>
      <w:r w:rsidRPr="0085616A">
        <w:rPr>
          <w:color w:val="002060"/>
          <w:sz w:val="16"/>
          <w:szCs w:val="16"/>
        </w:rPr>
        <w:t xml:space="preserve"> 0</w:t>
      </w:r>
      <w:r w:rsidR="002C005D" w:rsidRPr="0085616A">
        <w:rPr>
          <w:color w:val="002060"/>
          <w:sz w:val="16"/>
          <w:szCs w:val="16"/>
        </w:rPr>
        <w:t>6</w:t>
      </w:r>
      <w:r w:rsidRPr="0085616A">
        <w:rPr>
          <w:color w:val="002060"/>
          <w:sz w:val="16"/>
          <w:szCs w:val="16"/>
        </w:rPr>
        <w:t xml:space="preserve"> Dự thảo Quyết định ban hành quy định chức năng, nhiệm vụ, quyền hạn và cơ cấu tổ chức của </w:t>
      </w:r>
      <w:r w:rsidR="002C005D" w:rsidRPr="0085616A">
        <w:rPr>
          <w:color w:val="002060"/>
          <w:sz w:val="16"/>
          <w:szCs w:val="16"/>
        </w:rPr>
        <w:t xml:space="preserve">Văn phòng HĐND và UBND thành phố; phòng Văn hóa, Khoa học và Thông tin; Kinh tế Hạ tầng và đô thị; Nội vụ; Nông nghiệp và Môi trường; Giáo dục và Đào tạo. </w:t>
      </w:r>
    </w:p>
  </w:footnote>
  <w:footnote w:id="33">
    <w:p w14:paraId="487BEC73" w14:textId="61E24A03" w:rsidR="00D81640" w:rsidRPr="0085616A" w:rsidRDefault="00D81640" w:rsidP="00B2008B">
      <w:pPr>
        <w:spacing w:before="60" w:after="60" w:line="240" w:lineRule="auto"/>
        <w:jc w:val="both"/>
        <w:rPr>
          <w:sz w:val="16"/>
          <w:szCs w:val="16"/>
        </w:rPr>
      </w:pPr>
      <w:r w:rsidRPr="0085616A">
        <w:rPr>
          <w:rStyle w:val="FootnoteReference"/>
          <w:sz w:val="16"/>
          <w:szCs w:val="16"/>
        </w:rPr>
        <w:footnoteRef/>
      </w:r>
      <w:r w:rsidRPr="0085616A">
        <w:rPr>
          <w:sz w:val="16"/>
          <w:szCs w:val="16"/>
        </w:rPr>
        <w:t xml:space="preserve"> </w:t>
      </w:r>
      <w:r w:rsidR="003A6A70" w:rsidRPr="0085616A">
        <w:rPr>
          <w:color w:val="002060"/>
          <w:sz w:val="16"/>
          <w:szCs w:val="16"/>
        </w:rPr>
        <w:t>T</w:t>
      </w:r>
      <w:r w:rsidRPr="0085616A">
        <w:rPr>
          <w:color w:val="002060"/>
          <w:sz w:val="16"/>
          <w:szCs w:val="16"/>
        </w:rPr>
        <w:t>ổ chức 01 Hội nghị tuyên truyền, phổ biến và triển khai thực hiện 09 Luật, 03 Nghị định, 01 Thông tư cho 188 đại biểu là đại diện lãnh đạo các cơ quan, đơn vị, đoàn thể thành phố, đại diện lãnh đạo đảng ủy, HĐND, UBND, Ủy ban MTTQ, công chức Tư pháp – Hội tịch các xã, phường, đại diện lãnh đạo các cấp trường, các trạm Y tế xã, phường và lãnh đạo bản, tổ dân phố trên địa bàn thành phố tham gia.</w:t>
      </w:r>
      <w:r w:rsidR="00DE3E6B" w:rsidRPr="0085616A">
        <w:rPr>
          <w:color w:val="002060"/>
          <w:sz w:val="16"/>
          <w:szCs w:val="16"/>
        </w:rPr>
        <w:t xml:space="preserve"> </w:t>
      </w:r>
      <w:r w:rsidR="00B3652E" w:rsidRPr="0085616A">
        <w:rPr>
          <w:color w:val="002060"/>
          <w:sz w:val="16"/>
          <w:szCs w:val="16"/>
        </w:rPr>
        <w:t>Các hình thức tuyên truyền phổ biến khác: T</w:t>
      </w:r>
      <w:r w:rsidR="00DE3E6B" w:rsidRPr="0085616A">
        <w:rPr>
          <w:iCs/>
          <w:color w:val="002060"/>
          <w:sz w:val="16"/>
          <w:szCs w:val="16"/>
        </w:rPr>
        <w:t>uyên truyền miệng được 73 cuộc cho 5.807 lượt người tham gia.</w:t>
      </w:r>
    </w:p>
  </w:footnote>
  <w:footnote w:id="34">
    <w:p w14:paraId="6C38EF13" w14:textId="5ED3B534" w:rsidR="008C2446" w:rsidRPr="0085616A" w:rsidRDefault="008C2446" w:rsidP="00B2008B">
      <w:pPr>
        <w:pStyle w:val="FootnoteText"/>
        <w:spacing w:before="60" w:after="60"/>
        <w:jc w:val="both"/>
        <w:rPr>
          <w:color w:val="002060"/>
          <w:sz w:val="16"/>
          <w:szCs w:val="16"/>
        </w:rPr>
      </w:pPr>
      <w:r w:rsidRPr="0085616A">
        <w:rPr>
          <w:rStyle w:val="FootnoteReference"/>
          <w:rFonts w:eastAsiaTheme="majorEastAsia"/>
          <w:color w:val="002060"/>
          <w:sz w:val="16"/>
          <w:szCs w:val="16"/>
        </w:rPr>
        <w:footnoteRef/>
      </w:r>
      <w:r w:rsidRPr="0085616A">
        <w:rPr>
          <w:color w:val="002060"/>
          <w:sz w:val="16"/>
          <w:szCs w:val="16"/>
        </w:rPr>
        <w:t xml:space="preserve"> Chứng thực </w:t>
      </w:r>
      <w:r w:rsidR="00F966B5" w:rsidRPr="0085616A">
        <w:rPr>
          <w:color w:val="002060"/>
          <w:sz w:val="16"/>
          <w:szCs w:val="16"/>
        </w:rPr>
        <w:t>1</w:t>
      </w:r>
      <w:r w:rsidRPr="0085616A">
        <w:rPr>
          <w:color w:val="002060"/>
          <w:sz w:val="16"/>
          <w:szCs w:val="16"/>
        </w:rPr>
        <w:t>.</w:t>
      </w:r>
      <w:r w:rsidR="00F966B5" w:rsidRPr="0085616A">
        <w:rPr>
          <w:color w:val="002060"/>
          <w:sz w:val="16"/>
          <w:szCs w:val="16"/>
        </w:rPr>
        <w:t>941</w:t>
      </w:r>
      <w:r w:rsidRPr="0085616A">
        <w:rPr>
          <w:color w:val="002060"/>
          <w:sz w:val="16"/>
          <w:szCs w:val="16"/>
        </w:rPr>
        <w:t xml:space="preserve"> trường hợp; Khai sinh </w:t>
      </w:r>
      <w:r w:rsidR="00101849" w:rsidRPr="0085616A">
        <w:rPr>
          <w:color w:val="002060"/>
          <w:sz w:val="16"/>
          <w:szCs w:val="16"/>
        </w:rPr>
        <w:t>249</w:t>
      </w:r>
      <w:r w:rsidRPr="0085616A">
        <w:rPr>
          <w:color w:val="002060"/>
          <w:sz w:val="16"/>
          <w:szCs w:val="16"/>
        </w:rPr>
        <w:t xml:space="preserve"> trường hợp; Kết hôn </w:t>
      </w:r>
      <w:r w:rsidR="001A1282" w:rsidRPr="0085616A">
        <w:rPr>
          <w:color w:val="002060"/>
          <w:sz w:val="16"/>
          <w:szCs w:val="16"/>
        </w:rPr>
        <w:t>95</w:t>
      </w:r>
      <w:r w:rsidRPr="0085616A">
        <w:rPr>
          <w:color w:val="002060"/>
          <w:sz w:val="16"/>
          <w:szCs w:val="16"/>
        </w:rPr>
        <w:t xml:space="preserve"> cặp; Khai tử 6</w:t>
      </w:r>
      <w:r w:rsidR="00A06B3F" w:rsidRPr="0085616A">
        <w:rPr>
          <w:color w:val="002060"/>
          <w:sz w:val="16"/>
          <w:szCs w:val="16"/>
        </w:rPr>
        <w:t>3</w:t>
      </w:r>
      <w:r w:rsidRPr="0085616A">
        <w:rPr>
          <w:color w:val="002060"/>
          <w:sz w:val="16"/>
          <w:szCs w:val="16"/>
        </w:rPr>
        <w:t xml:space="preserve"> trường hợp; Cấp giấy xác nhận tình trạng hôn nhân </w:t>
      </w:r>
      <w:r w:rsidR="000353B9" w:rsidRPr="0085616A">
        <w:rPr>
          <w:color w:val="002060"/>
          <w:sz w:val="16"/>
          <w:szCs w:val="16"/>
        </w:rPr>
        <w:t>382</w:t>
      </w:r>
      <w:r w:rsidRPr="0085616A">
        <w:rPr>
          <w:color w:val="002060"/>
          <w:sz w:val="16"/>
          <w:szCs w:val="16"/>
        </w:rPr>
        <w:t xml:space="preserve"> trường hợp,…</w:t>
      </w:r>
      <w:r w:rsidR="00140F94" w:rsidRPr="0085616A">
        <w:rPr>
          <w:color w:val="002060"/>
          <w:sz w:val="16"/>
          <w:szCs w:val="16"/>
        </w:rPr>
        <w:t xml:space="preserve"> </w:t>
      </w:r>
      <w:r w:rsidRPr="0085616A">
        <w:rPr>
          <w:color w:val="002060"/>
          <w:sz w:val="16"/>
          <w:szCs w:val="16"/>
        </w:rPr>
        <w:t xml:space="preserve">Tổng số vụ hòa giải </w:t>
      </w:r>
      <w:r w:rsidR="000A3696" w:rsidRPr="0085616A">
        <w:rPr>
          <w:color w:val="002060"/>
          <w:sz w:val="16"/>
          <w:szCs w:val="16"/>
        </w:rPr>
        <w:t>23</w:t>
      </w:r>
      <w:r w:rsidRPr="0085616A">
        <w:rPr>
          <w:color w:val="002060"/>
          <w:sz w:val="16"/>
          <w:szCs w:val="16"/>
        </w:rPr>
        <w:t xml:space="preserve"> vụ việc </w:t>
      </w:r>
      <w:r w:rsidRPr="0085616A">
        <w:rPr>
          <w:i/>
          <w:color w:val="002060"/>
          <w:sz w:val="16"/>
          <w:szCs w:val="16"/>
        </w:rPr>
        <w:t xml:space="preserve">(hòa giải thành </w:t>
      </w:r>
      <w:r w:rsidR="000A3696" w:rsidRPr="0085616A">
        <w:rPr>
          <w:i/>
          <w:color w:val="002060"/>
          <w:sz w:val="16"/>
          <w:szCs w:val="16"/>
        </w:rPr>
        <w:t>22</w:t>
      </w:r>
      <w:r w:rsidRPr="0085616A">
        <w:rPr>
          <w:i/>
          <w:color w:val="002060"/>
          <w:sz w:val="16"/>
          <w:szCs w:val="16"/>
        </w:rPr>
        <w:t xml:space="preserve"> vụ việc; hòa giải không thành </w:t>
      </w:r>
      <w:r w:rsidR="00587AFE" w:rsidRPr="0085616A">
        <w:rPr>
          <w:i/>
          <w:color w:val="002060"/>
          <w:sz w:val="16"/>
          <w:szCs w:val="16"/>
        </w:rPr>
        <w:t>01</w:t>
      </w:r>
      <w:r w:rsidRPr="0085616A">
        <w:rPr>
          <w:i/>
          <w:color w:val="002060"/>
          <w:sz w:val="16"/>
          <w:szCs w:val="16"/>
        </w:rPr>
        <w:t xml:space="preserve"> vụ việc).</w:t>
      </w:r>
    </w:p>
  </w:footnote>
  <w:footnote w:id="35">
    <w:p w14:paraId="2F76B794" w14:textId="77777777" w:rsidR="00866494" w:rsidRPr="0085616A" w:rsidRDefault="00866494" w:rsidP="00866494">
      <w:pPr>
        <w:pStyle w:val="FootnoteText"/>
        <w:spacing w:before="80"/>
        <w:jc w:val="both"/>
        <w:rPr>
          <w:color w:val="002060"/>
          <w:sz w:val="16"/>
          <w:szCs w:val="16"/>
        </w:rPr>
      </w:pPr>
      <w:r w:rsidRPr="0085616A">
        <w:rPr>
          <w:rStyle w:val="FootnoteReference"/>
          <w:color w:val="002060"/>
          <w:sz w:val="16"/>
          <w:szCs w:val="16"/>
        </w:rPr>
        <w:footnoteRef/>
      </w:r>
      <w:r w:rsidRPr="0085616A">
        <w:rPr>
          <w:color w:val="002060"/>
          <w:sz w:val="16"/>
          <w:szCs w:val="16"/>
        </w:rPr>
        <w:t xml:space="preserve"> Tổng số có 42 tân binh nhập ngũ </w:t>
      </w:r>
      <w:r w:rsidRPr="0085616A">
        <w:rPr>
          <w:i/>
          <w:iCs/>
          <w:color w:val="002060"/>
          <w:sz w:val="16"/>
          <w:szCs w:val="16"/>
        </w:rPr>
        <w:t>(20 tân binh thực hiện nghĩa vụ tại Bộ chỉ huy Quân sự tỉnh; 22 tân binh thực hiện nghĩa vụ tại Công an Tỉnh).</w:t>
      </w:r>
    </w:p>
  </w:footnote>
  <w:footnote w:id="36">
    <w:p w14:paraId="786D78F0" w14:textId="77777777" w:rsidR="00866494" w:rsidRPr="0085616A" w:rsidRDefault="00866494" w:rsidP="00866494">
      <w:pPr>
        <w:autoSpaceDE w:val="0"/>
        <w:autoSpaceDN w:val="0"/>
        <w:spacing w:before="80" w:after="0" w:line="240" w:lineRule="auto"/>
        <w:jc w:val="both"/>
        <w:rPr>
          <w:rFonts w:eastAsia="Times New Roman" w:cs="Times New Roman"/>
          <w:color w:val="002060"/>
          <w:sz w:val="16"/>
          <w:szCs w:val="16"/>
          <w:lang w:val="nl-NL"/>
        </w:rPr>
      </w:pPr>
      <w:r w:rsidRPr="0085616A">
        <w:rPr>
          <w:rStyle w:val="FootnoteReference"/>
          <w:color w:val="002060"/>
          <w:sz w:val="16"/>
          <w:szCs w:val="16"/>
        </w:rPr>
        <w:footnoteRef/>
      </w:r>
      <w:r w:rsidRPr="0085616A">
        <w:rPr>
          <w:color w:val="002060"/>
          <w:sz w:val="16"/>
          <w:szCs w:val="16"/>
        </w:rPr>
        <w:t xml:space="preserve"> </w:t>
      </w:r>
      <w:r w:rsidRPr="0085616A">
        <w:rPr>
          <w:rFonts w:eastAsia="Times New Roman" w:cs="Times New Roman"/>
          <w:color w:val="002060"/>
          <w:sz w:val="16"/>
          <w:szCs w:val="16"/>
          <w:lang w:val="nl-NL"/>
        </w:rPr>
        <w:t xml:space="preserve">Xây dựng thành phố Lai Châu không có ma túy, không có cờ bạc trá hình, giai đoạn 2024-2025. </w:t>
      </w:r>
      <w:r w:rsidRPr="0085616A">
        <w:rPr>
          <w:rFonts w:eastAsia="Times New Roman" w:cs="Times New Roman"/>
          <w:color w:val="002060"/>
          <w:sz w:val="16"/>
          <w:szCs w:val="16"/>
        </w:rPr>
        <w:t>Mở đợt cao điểm tấn công, trấn áp tội phạm, bảo đảm an ninh, trật tự trước, trong và sau Tết Nguyên đán Ất Tỵ 2025.</w:t>
      </w:r>
      <w:r w:rsidRPr="0085616A">
        <w:rPr>
          <w:rFonts w:eastAsia="Times New Roman" w:cs="Times New Roman"/>
          <w:color w:val="002060"/>
          <w:sz w:val="16"/>
          <w:szCs w:val="16"/>
          <w:lang w:val="nl-NL"/>
        </w:rPr>
        <w:t xml:space="preserve"> Cao điểm tổng rà soát, phát hiện, thống kê người điều khiển phương tiện mà trong cơ thể có chất ma túy; các điểm, tụ điểm phức tạp về ma túy và đấu tranh, phòng chống tội phạm về ma túy trên các tuyến giao thông;...</w:t>
      </w:r>
    </w:p>
  </w:footnote>
  <w:footnote w:id="37">
    <w:p w14:paraId="1AC576AB" w14:textId="77777777" w:rsidR="00866494" w:rsidRPr="0085616A" w:rsidRDefault="00866494" w:rsidP="00866494">
      <w:pPr>
        <w:spacing w:before="80" w:after="0" w:line="240" w:lineRule="auto"/>
        <w:jc w:val="both"/>
        <w:rPr>
          <w:rFonts w:eastAsia="Times New Roman" w:cs="Times New Roman"/>
          <w:iCs/>
          <w:sz w:val="16"/>
          <w:szCs w:val="16"/>
          <w:lang w:val="nl-NL"/>
        </w:rPr>
      </w:pPr>
      <w:r w:rsidRPr="0085616A">
        <w:rPr>
          <w:rStyle w:val="FootnoteReference"/>
          <w:color w:val="002060"/>
          <w:sz w:val="16"/>
          <w:szCs w:val="16"/>
        </w:rPr>
        <w:footnoteRef/>
      </w:r>
      <w:r w:rsidRPr="0085616A">
        <w:rPr>
          <w:color w:val="002060"/>
          <w:sz w:val="16"/>
          <w:szCs w:val="16"/>
        </w:rPr>
        <w:t xml:space="preserve"> </w:t>
      </w:r>
      <w:r w:rsidRPr="0085616A">
        <w:rPr>
          <w:rFonts w:eastAsia="Times New Roman" w:cs="Times New Roman"/>
          <w:iCs/>
          <w:color w:val="002060"/>
          <w:sz w:val="16"/>
          <w:szCs w:val="16"/>
          <w:lang w:val="nl-NL"/>
        </w:rPr>
        <w:t>Vi phạm nồng độ cồn 43 trường hợp, tạm giữ 88 phương tiện, 63 giấy tờ. Ra quyết định xử phạt VPHC 143 trường hợp với tổng số tiền phạt 293,9 trđ, tước Giấy phép 21 trường hợp, trừ điểm trên ứng dụng VNeid 27 trường hợp. Tiếp nhận, giải quyết 146 hồ sơ đăng ký phương tiện cơ giới đường bộ,...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214194"/>
      <w:docPartObj>
        <w:docPartGallery w:val="Page Numbers (Top of Page)"/>
        <w:docPartUnique/>
      </w:docPartObj>
    </w:sdtPr>
    <w:sdtEndPr>
      <w:rPr>
        <w:noProof/>
      </w:rPr>
    </w:sdtEndPr>
    <w:sdtContent>
      <w:p w14:paraId="4D9F8AA0" w14:textId="1F1E2102" w:rsidR="00886DCC" w:rsidRDefault="00886DC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FEFDFDC" w14:textId="77777777" w:rsidR="00886DCC" w:rsidRDefault="00886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6"/>
    <w:rsid w:val="00004605"/>
    <w:rsid w:val="00011719"/>
    <w:rsid w:val="0001189C"/>
    <w:rsid w:val="00017D33"/>
    <w:rsid w:val="000255D0"/>
    <w:rsid w:val="00027938"/>
    <w:rsid w:val="00030E6C"/>
    <w:rsid w:val="000353B9"/>
    <w:rsid w:val="000363F6"/>
    <w:rsid w:val="00036C5B"/>
    <w:rsid w:val="00043D60"/>
    <w:rsid w:val="00061CA4"/>
    <w:rsid w:val="00062819"/>
    <w:rsid w:val="00075F09"/>
    <w:rsid w:val="000817F6"/>
    <w:rsid w:val="00083BB0"/>
    <w:rsid w:val="0008782E"/>
    <w:rsid w:val="000A3696"/>
    <w:rsid w:val="000B13CB"/>
    <w:rsid w:val="000B1C82"/>
    <w:rsid w:val="000B41DE"/>
    <w:rsid w:val="000C0268"/>
    <w:rsid w:val="000C6225"/>
    <w:rsid w:val="000C67D2"/>
    <w:rsid w:val="000C6F4D"/>
    <w:rsid w:val="000D1570"/>
    <w:rsid w:val="000D15F1"/>
    <w:rsid w:val="000D6582"/>
    <w:rsid w:val="000D66FD"/>
    <w:rsid w:val="000E0654"/>
    <w:rsid w:val="000E066A"/>
    <w:rsid w:val="000E443E"/>
    <w:rsid w:val="000E5979"/>
    <w:rsid w:val="000E6F9F"/>
    <w:rsid w:val="000F220D"/>
    <w:rsid w:val="000F7F6E"/>
    <w:rsid w:val="0010081E"/>
    <w:rsid w:val="00101849"/>
    <w:rsid w:val="00103BF1"/>
    <w:rsid w:val="00112553"/>
    <w:rsid w:val="00112667"/>
    <w:rsid w:val="0011482F"/>
    <w:rsid w:val="0012108B"/>
    <w:rsid w:val="001250FC"/>
    <w:rsid w:val="00125AD0"/>
    <w:rsid w:val="00126BAB"/>
    <w:rsid w:val="00126D2A"/>
    <w:rsid w:val="0013336A"/>
    <w:rsid w:val="00135D56"/>
    <w:rsid w:val="00140F94"/>
    <w:rsid w:val="00141DBF"/>
    <w:rsid w:val="00142FCE"/>
    <w:rsid w:val="00143EEA"/>
    <w:rsid w:val="00144192"/>
    <w:rsid w:val="001539E8"/>
    <w:rsid w:val="00153C5A"/>
    <w:rsid w:val="00155CFA"/>
    <w:rsid w:val="001564B1"/>
    <w:rsid w:val="00160C57"/>
    <w:rsid w:val="00161F89"/>
    <w:rsid w:val="00162C08"/>
    <w:rsid w:val="001639BA"/>
    <w:rsid w:val="00165D44"/>
    <w:rsid w:val="001708FF"/>
    <w:rsid w:val="00173475"/>
    <w:rsid w:val="00176837"/>
    <w:rsid w:val="00177C35"/>
    <w:rsid w:val="00184953"/>
    <w:rsid w:val="0019160D"/>
    <w:rsid w:val="001A1282"/>
    <w:rsid w:val="001A1A8F"/>
    <w:rsid w:val="001A52FC"/>
    <w:rsid w:val="001A57FA"/>
    <w:rsid w:val="001A777E"/>
    <w:rsid w:val="001B7496"/>
    <w:rsid w:val="001B7EE5"/>
    <w:rsid w:val="001C0262"/>
    <w:rsid w:val="001D1A8B"/>
    <w:rsid w:val="001E392C"/>
    <w:rsid w:val="001E75DD"/>
    <w:rsid w:val="001F4B9C"/>
    <w:rsid w:val="0020078F"/>
    <w:rsid w:val="002157A0"/>
    <w:rsid w:val="00220803"/>
    <w:rsid w:val="00220D0D"/>
    <w:rsid w:val="00231DE5"/>
    <w:rsid w:val="0023449E"/>
    <w:rsid w:val="00242DF8"/>
    <w:rsid w:val="00250199"/>
    <w:rsid w:val="0026317E"/>
    <w:rsid w:val="002667DB"/>
    <w:rsid w:val="002768E0"/>
    <w:rsid w:val="002779FB"/>
    <w:rsid w:val="00283440"/>
    <w:rsid w:val="0028532C"/>
    <w:rsid w:val="00285540"/>
    <w:rsid w:val="00290317"/>
    <w:rsid w:val="002B033B"/>
    <w:rsid w:val="002B7D26"/>
    <w:rsid w:val="002B7FC1"/>
    <w:rsid w:val="002C005D"/>
    <w:rsid w:val="002C421D"/>
    <w:rsid w:val="002C7558"/>
    <w:rsid w:val="002D085D"/>
    <w:rsid w:val="002D183A"/>
    <w:rsid w:val="002D1A42"/>
    <w:rsid w:val="00302CAF"/>
    <w:rsid w:val="00306E40"/>
    <w:rsid w:val="003137C9"/>
    <w:rsid w:val="00313A08"/>
    <w:rsid w:val="00314A47"/>
    <w:rsid w:val="003176D0"/>
    <w:rsid w:val="0032576F"/>
    <w:rsid w:val="00325D4D"/>
    <w:rsid w:val="00326ACF"/>
    <w:rsid w:val="003351A0"/>
    <w:rsid w:val="00340B5A"/>
    <w:rsid w:val="003426EE"/>
    <w:rsid w:val="003453CB"/>
    <w:rsid w:val="0034635B"/>
    <w:rsid w:val="0035040A"/>
    <w:rsid w:val="00352F26"/>
    <w:rsid w:val="00353ED6"/>
    <w:rsid w:val="00354FE5"/>
    <w:rsid w:val="00355658"/>
    <w:rsid w:val="0036003D"/>
    <w:rsid w:val="003630F3"/>
    <w:rsid w:val="0036793F"/>
    <w:rsid w:val="00372826"/>
    <w:rsid w:val="003746D3"/>
    <w:rsid w:val="00374CAF"/>
    <w:rsid w:val="00382E5B"/>
    <w:rsid w:val="00386C70"/>
    <w:rsid w:val="00387ABB"/>
    <w:rsid w:val="00387F9D"/>
    <w:rsid w:val="0039186B"/>
    <w:rsid w:val="00392F54"/>
    <w:rsid w:val="00395314"/>
    <w:rsid w:val="003A5EA9"/>
    <w:rsid w:val="003A6A70"/>
    <w:rsid w:val="003B1368"/>
    <w:rsid w:val="003B39BF"/>
    <w:rsid w:val="003C5BBC"/>
    <w:rsid w:val="003C71A5"/>
    <w:rsid w:val="003C7A89"/>
    <w:rsid w:val="003E4976"/>
    <w:rsid w:val="003F6A46"/>
    <w:rsid w:val="00405E4D"/>
    <w:rsid w:val="004063B7"/>
    <w:rsid w:val="00411E97"/>
    <w:rsid w:val="00413FB3"/>
    <w:rsid w:val="004140FC"/>
    <w:rsid w:val="004166CA"/>
    <w:rsid w:val="00417856"/>
    <w:rsid w:val="00420112"/>
    <w:rsid w:val="00421DA6"/>
    <w:rsid w:val="00424126"/>
    <w:rsid w:val="00424891"/>
    <w:rsid w:val="00430F29"/>
    <w:rsid w:val="00432A8D"/>
    <w:rsid w:val="00434848"/>
    <w:rsid w:val="00436472"/>
    <w:rsid w:val="00436B8E"/>
    <w:rsid w:val="00441EC9"/>
    <w:rsid w:val="00441ED3"/>
    <w:rsid w:val="004423E6"/>
    <w:rsid w:val="004438C8"/>
    <w:rsid w:val="0045417B"/>
    <w:rsid w:val="004547B5"/>
    <w:rsid w:val="0046145E"/>
    <w:rsid w:val="00464470"/>
    <w:rsid w:val="00471520"/>
    <w:rsid w:val="00472CEF"/>
    <w:rsid w:val="00475B86"/>
    <w:rsid w:val="004816F9"/>
    <w:rsid w:val="00487192"/>
    <w:rsid w:val="004933A2"/>
    <w:rsid w:val="00494791"/>
    <w:rsid w:val="00495C83"/>
    <w:rsid w:val="004A021D"/>
    <w:rsid w:val="004A20E8"/>
    <w:rsid w:val="004A24CF"/>
    <w:rsid w:val="004A3C7C"/>
    <w:rsid w:val="004A4E95"/>
    <w:rsid w:val="004A7594"/>
    <w:rsid w:val="004A7DDE"/>
    <w:rsid w:val="004B43AB"/>
    <w:rsid w:val="004B7117"/>
    <w:rsid w:val="004C5564"/>
    <w:rsid w:val="004C5D2C"/>
    <w:rsid w:val="004D2E9B"/>
    <w:rsid w:val="004D344B"/>
    <w:rsid w:val="004D460D"/>
    <w:rsid w:val="004D737C"/>
    <w:rsid w:val="004E4264"/>
    <w:rsid w:val="004E7C8D"/>
    <w:rsid w:val="004F0FA9"/>
    <w:rsid w:val="004F4EB7"/>
    <w:rsid w:val="00501767"/>
    <w:rsid w:val="0050274C"/>
    <w:rsid w:val="0051382B"/>
    <w:rsid w:val="005154B9"/>
    <w:rsid w:val="00515568"/>
    <w:rsid w:val="00515A95"/>
    <w:rsid w:val="00521154"/>
    <w:rsid w:val="00521AFF"/>
    <w:rsid w:val="00527220"/>
    <w:rsid w:val="00527554"/>
    <w:rsid w:val="00527D18"/>
    <w:rsid w:val="005307F0"/>
    <w:rsid w:val="00535588"/>
    <w:rsid w:val="00536818"/>
    <w:rsid w:val="005441EB"/>
    <w:rsid w:val="00545F14"/>
    <w:rsid w:val="00550688"/>
    <w:rsid w:val="00550862"/>
    <w:rsid w:val="005548F1"/>
    <w:rsid w:val="00555EBF"/>
    <w:rsid w:val="00565381"/>
    <w:rsid w:val="00566980"/>
    <w:rsid w:val="00571EB4"/>
    <w:rsid w:val="005728D1"/>
    <w:rsid w:val="00573E12"/>
    <w:rsid w:val="0058131C"/>
    <w:rsid w:val="00582FD1"/>
    <w:rsid w:val="00583A01"/>
    <w:rsid w:val="005842F0"/>
    <w:rsid w:val="00584327"/>
    <w:rsid w:val="00587AFE"/>
    <w:rsid w:val="00592322"/>
    <w:rsid w:val="00594A24"/>
    <w:rsid w:val="005A337E"/>
    <w:rsid w:val="005A535F"/>
    <w:rsid w:val="005A6BA3"/>
    <w:rsid w:val="005C2F78"/>
    <w:rsid w:val="005D615B"/>
    <w:rsid w:val="005D7394"/>
    <w:rsid w:val="005D78B6"/>
    <w:rsid w:val="005D7E1E"/>
    <w:rsid w:val="005E3375"/>
    <w:rsid w:val="005E52C1"/>
    <w:rsid w:val="005E608E"/>
    <w:rsid w:val="00606E1F"/>
    <w:rsid w:val="0061371B"/>
    <w:rsid w:val="00615604"/>
    <w:rsid w:val="0062270D"/>
    <w:rsid w:val="00626181"/>
    <w:rsid w:val="0063365F"/>
    <w:rsid w:val="00637D01"/>
    <w:rsid w:val="00651E3A"/>
    <w:rsid w:val="00654489"/>
    <w:rsid w:val="00664FCD"/>
    <w:rsid w:val="00670D1A"/>
    <w:rsid w:val="00675EBF"/>
    <w:rsid w:val="00676691"/>
    <w:rsid w:val="00677D34"/>
    <w:rsid w:val="0068516B"/>
    <w:rsid w:val="006903E8"/>
    <w:rsid w:val="006914BC"/>
    <w:rsid w:val="00693CA5"/>
    <w:rsid w:val="006A3B64"/>
    <w:rsid w:val="006A4AA6"/>
    <w:rsid w:val="006B6024"/>
    <w:rsid w:val="006C4EEB"/>
    <w:rsid w:val="006D05C3"/>
    <w:rsid w:val="006D1C9C"/>
    <w:rsid w:val="006D1DCC"/>
    <w:rsid w:val="006D3AD1"/>
    <w:rsid w:val="006D3C81"/>
    <w:rsid w:val="006E1AB1"/>
    <w:rsid w:val="006F6725"/>
    <w:rsid w:val="006F738B"/>
    <w:rsid w:val="00700131"/>
    <w:rsid w:val="0070367D"/>
    <w:rsid w:val="007066A1"/>
    <w:rsid w:val="00706FEC"/>
    <w:rsid w:val="00710226"/>
    <w:rsid w:val="0072428D"/>
    <w:rsid w:val="00725532"/>
    <w:rsid w:val="0072612B"/>
    <w:rsid w:val="00732FC6"/>
    <w:rsid w:val="00737DA9"/>
    <w:rsid w:val="007450E2"/>
    <w:rsid w:val="0075278C"/>
    <w:rsid w:val="00762FFF"/>
    <w:rsid w:val="00771405"/>
    <w:rsid w:val="00773E60"/>
    <w:rsid w:val="00774438"/>
    <w:rsid w:val="00774831"/>
    <w:rsid w:val="00783A2A"/>
    <w:rsid w:val="0078470F"/>
    <w:rsid w:val="00784B51"/>
    <w:rsid w:val="007872EF"/>
    <w:rsid w:val="007B7FDC"/>
    <w:rsid w:val="007C4C84"/>
    <w:rsid w:val="007D1A7C"/>
    <w:rsid w:val="007D1BA0"/>
    <w:rsid w:val="007D1DD3"/>
    <w:rsid w:val="007D6005"/>
    <w:rsid w:val="007E4F38"/>
    <w:rsid w:val="007F5FAC"/>
    <w:rsid w:val="007F6501"/>
    <w:rsid w:val="00806E67"/>
    <w:rsid w:val="00807A93"/>
    <w:rsid w:val="00811D0F"/>
    <w:rsid w:val="0081247B"/>
    <w:rsid w:val="00817A76"/>
    <w:rsid w:val="008217BE"/>
    <w:rsid w:val="00822156"/>
    <w:rsid w:val="00823859"/>
    <w:rsid w:val="00827BD9"/>
    <w:rsid w:val="00830560"/>
    <w:rsid w:val="00832DCF"/>
    <w:rsid w:val="00833CE6"/>
    <w:rsid w:val="008410DC"/>
    <w:rsid w:val="0084513D"/>
    <w:rsid w:val="00854C29"/>
    <w:rsid w:val="0085616A"/>
    <w:rsid w:val="00863F4A"/>
    <w:rsid w:val="00866494"/>
    <w:rsid w:val="0087663E"/>
    <w:rsid w:val="0088551E"/>
    <w:rsid w:val="0088604E"/>
    <w:rsid w:val="00886DCC"/>
    <w:rsid w:val="00887E58"/>
    <w:rsid w:val="00890A32"/>
    <w:rsid w:val="00890DD4"/>
    <w:rsid w:val="008A6DA2"/>
    <w:rsid w:val="008A7BDA"/>
    <w:rsid w:val="008B3619"/>
    <w:rsid w:val="008B368A"/>
    <w:rsid w:val="008B6660"/>
    <w:rsid w:val="008C22A9"/>
    <w:rsid w:val="008C2446"/>
    <w:rsid w:val="008C2CF8"/>
    <w:rsid w:val="008D15E1"/>
    <w:rsid w:val="008D1D0F"/>
    <w:rsid w:val="008D5C6C"/>
    <w:rsid w:val="008E0B94"/>
    <w:rsid w:val="008E0BB8"/>
    <w:rsid w:val="008E1E7F"/>
    <w:rsid w:val="008E3218"/>
    <w:rsid w:val="008E4098"/>
    <w:rsid w:val="008E4AD7"/>
    <w:rsid w:val="008E703E"/>
    <w:rsid w:val="0090629B"/>
    <w:rsid w:val="00910596"/>
    <w:rsid w:val="00912B9D"/>
    <w:rsid w:val="00917C1E"/>
    <w:rsid w:val="00920207"/>
    <w:rsid w:val="00921560"/>
    <w:rsid w:val="00927406"/>
    <w:rsid w:val="009339D1"/>
    <w:rsid w:val="00942921"/>
    <w:rsid w:val="00946DB8"/>
    <w:rsid w:val="00947750"/>
    <w:rsid w:val="009527F8"/>
    <w:rsid w:val="0095436C"/>
    <w:rsid w:val="009544CC"/>
    <w:rsid w:val="00954607"/>
    <w:rsid w:val="00956FE2"/>
    <w:rsid w:val="00973DA5"/>
    <w:rsid w:val="00976854"/>
    <w:rsid w:val="0098169C"/>
    <w:rsid w:val="00984A80"/>
    <w:rsid w:val="00984EC2"/>
    <w:rsid w:val="00986907"/>
    <w:rsid w:val="0099165A"/>
    <w:rsid w:val="00993259"/>
    <w:rsid w:val="00994027"/>
    <w:rsid w:val="00997E22"/>
    <w:rsid w:val="009A0326"/>
    <w:rsid w:val="009A06F3"/>
    <w:rsid w:val="009A1F61"/>
    <w:rsid w:val="009B4512"/>
    <w:rsid w:val="009C5B0D"/>
    <w:rsid w:val="009D459B"/>
    <w:rsid w:val="009E4D12"/>
    <w:rsid w:val="009E5F7D"/>
    <w:rsid w:val="009F4A6C"/>
    <w:rsid w:val="009F62CE"/>
    <w:rsid w:val="00A00F67"/>
    <w:rsid w:val="00A024A1"/>
    <w:rsid w:val="00A029B9"/>
    <w:rsid w:val="00A0542A"/>
    <w:rsid w:val="00A06B3F"/>
    <w:rsid w:val="00A1717D"/>
    <w:rsid w:val="00A209AD"/>
    <w:rsid w:val="00A27277"/>
    <w:rsid w:val="00A27C71"/>
    <w:rsid w:val="00A301C1"/>
    <w:rsid w:val="00A31F2A"/>
    <w:rsid w:val="00A43201"/>
    <w:rsid w:val="00A60E44"/>
    <w:rsid w:val="00A6130B"/>
    <w:rsid w:val="00A63AB6"/>
    <w:rsid w:val="00A71FD6"/>
    <w:rsid w:val="00A76529"/>
    <w:rsid w:val="00A813FF"/>
    <w:rsid w:val="00A87D64"/>
    <w:rsid w:val="00A90F6F"/>
    <w:rsid w:val="00A92737"/>
    <w:rsid w:val="00A92934"/>
    <w:rsid w:val="00AA0FC9"/>
    <w:rsid w:val="00AA12D0"/>
    <w:rsid w:val="00AA2B17"/>
    <w:rsid w:val="00AA3ED9"/>
    <w:rsid w:val="00AA60AC"/>
    <w:rsid w:val="00AB69E5"/>
    <w:rsid w:val="00AC6BDE"/>
    <w:rsid w:val="00AD7A94"/>
    <w:rsid w:val="00AD7C8C"/>
    <w:rsid w:val="00AE0BC0"/>
    <w:rsid w:val="00AE2C92"/>
    <w:rsid w:val="00AE3C3A"/>
    <w:rsid w:val="00AE4242"/>
    <w:rsid w:val="00AE4719"/>
    <w:rsid w:val="00AE60C5"/>
    <w:rsid w:val="00AE6CC7"/>
    <w:rsid w:val="00AE7840"/>
    <w:rsid w:val="00AF1761"/>
    <w:rsid w:val="00AF69BD"/>
    <w:rsid w:val="00B00F0F"/>
    <w:rsid w:val="00B03E2B"/>
    <w:rsid w:val="00B078FC"/>
    <w:rsid w:val="00B07E2E"/>
    <w:rsid w:val="00B10044"/>
    <w:rsid w:val="00B16EB6"/>
    <w:rsid w:val="00B2008B"/>
    <w:rsid w:val="00B214D2"/>
    <w:rsid w:val="00B262B1"/>
    <w:rsid w:val="00B26DE8"/>
    <w:rsid w:val="00B32010"/>
    <w:rsid w:val="00B33D6B"/>
    <w:rsid w:val="00B34AF7"/>
    <w:rsid w:val="00B34DFF"/>
    <w:rsid w:val="00B3652E"/>
    <w:rsid w:val="00B402F0"/>
    <w:rsid w:val="00B42C33"/>
    <w:rsid w:val="00B46DE1"/>
    <w:rsid w:val="00B52DD7"/>
    <w:rsid w:val="00B66F72"/>
    <w:rsid w:val="00B7716C"/>
    <w:rsid w:val="00B7796B"/>
    <w:rsid w:val="00B808C5"/>
    <w:rsid w:val="00BA2DC0"/>
    <w:rsid w:val="00BA511F"/>
    <w:rsid w:val="00BA525C"/>
    <w:rsid w:val="00BB2636"/>
    <w:rsid w:val="00BB5AC5"/>
    <w:rsid w:val="00BB5CD0"/>
    <w:rsid w:val="00BC5C70"/>
    <w:rsid w:val="00BC5FC9"/>
    <w:rsid w:val="00BC71E4"/>
    <w:rsid w:val="00BD3D13"/>
    <w:rsid w:val="00BE261C"/>
    <w:rsid w:val="00BE4734"/>
    <w:rsid w:val="00BF22DD"/>
    <w:rsid w:val="00BF4ABB"/>
    <w:rsid w:val="00C003BE"/>
    <w:rsid w:val="00C03427"/>
    <w:rsid w:val="00C05BEB"/>
    <w:rsid w:val="00C15A5D"/>
    <w:rsid w:val="00C17961"/>
    <w:rsid w:val="00C17B0E"/>
    <w:rsid w:val="00C202A6"/>
    <w:rsid w:val="00C3171D"/>
    <w:rsid w:val="00C318B7"/>
    <w:rsid w:val="00C3384B"/>
    <w:rsid w:val="00C36F8A"/>
    <w:rsid w:val="00C430A3"/>
    <w:rsid w:val="00C4402B"/>
    <w:rsid w:val="00C44B52"/>
    <w:rsid w:val="00C463FF"/>
    <w:rsid w:val="00C517ED"/>
    <w:rsid w:val="00C72DDD"/>
    <w:rsid w:val="00C732B6"/>
    <w:rsid w:val="00C81716"/>
    <w:rsid w:val="00C95E86"/>
    <w:rsid w:val="00CA225D"/>
    <w:rsid w:val="00CA3417"/>
    <w:rsid w:val="00CA40A9"/>
    <w:rsid w:val="00CA59C3"/>
    <w:rsid w:val="00CA7C47"/>
    <w:rsid w:val="00CB0746"/>
    <w:rsid w:val="00CB13CA"/>
    <w:rsid w:val="00CB3098"/>
    <w:rsid w:val="00CC2448"/>
    <w:rsid w:val="00CC483E"/>
    <w:rsid w:val="00CC7BAB"/>
    <w:rsid w:val="00CD1081"/>
    <w:rsid w:val="00CD26F5"/>
    <w:rsid w:val="00CD2F69"/>
    <w:rsid w:val="00CD495C"/>
    <w:rsid w:val="00CD5C9C"/>
    <w:rsid w:val="00CD65C4"/>
    <w:rsid w:val="00CE03BC"/>
    <w:rsid w:val="00CE40B7"/>
    <w:rsid w:val="00CE72F9"/>
    <w:rsid w:val="00D018D8"/>
    <w:rsid w:val="00D0545E"/>
    <w:rsid w:val="00D07C42"/>
    <w:rsid w:val="00D1384C"/>
    <w:rsid w:val="00D14E5A"/>
    <w:rsid w:val="00D2196C"/>
    <w:rsid w:val="00D21D00"/>
    <w:rsid w:val="00D32077"/>
    <w:rsid w:val="00D36FBC"/>
    <w:rsid w:val="00D5192D"/>
    <w:rsid w:val="00D60D53"/>
    <w:rsid w:val="00D700FF"/>
    <w:rsid w:val="00D81640"/>
    <w:rsid w:val="00D83BF0"/>
    <w:rsid w:val="00D91F06"/>
    <w:rsid w:val="00D94764"/>
    <w:rsid w:val="00D95FF1"/>
    <w:rsid w:val="00D96D53"/>
    <w:rsid w:val="00DA0D35"/>
    <w:rsid w:val="00DA1A73"/>
    <w:rsid w:val="00DB0252"/>
    <w:rsid w:val="00DB06FD"/>
    <w:rsid w:val="00DB6E4E"/>
    <w:rsid w:val="00DC062D"/>
    <w:rsid w:val="00DC0DD3"/>
    <w:rsid w:val="00DC22E0"/>
    <w:rsid w:val="00DC3F52"/>
    <w:rsid w:val="00DD0BDC"/>
    <w:rsid w:val="00DD2907"/>
    <w:rsid w:val="00DE2AC3"/>
    <w:rsid w:val="00DE3E6B"/>
    <w:rsid w:val="00DF1060"/>
    <w:rsid w:val="00DF7A78"/>
    <w:rsid w:val="00E0213F"/>
    <w:rsid w:val="00E17FFB"/>
    <w:rsid w:val="00E20DBF"/>
    <w:rsid w:val="00E23519"/>
    <w:rsid w:val="00E23D59"/>
    <w:rsid w:val="00E24889"/>
    <w:rsid w:val="00E3493D"/>
    <w:rsid w:val="00E34FB6"/>
    <w:rsid w:val="00E474A7"/>
    <w:rsid w:val="00E47ADA"/>
    <w:rsid w:val="00E55397"/>
    <w:rsid w:val="00E60708"/>
    <w:rsid w:val="00E734AC"/>
    <w:rsid w:val="00E75364"/>
    <w:rsid w:val="00E81E21"/>
    <w:rsid w:val="00E841E4"/>
    <w:rsid w:val="00E87010"/>
    <w:rsid w:val="00E921F0"/>
    <w:rsid w:val="00E92D67"/>
    <w:rsid w:val="00E95469"/>
    <w:rsid w:val="00E9677D"/>
    <w:rsid w:val="00EA07B3"/>
    <w:rsid w:val="00EA25A6"/>
    <w:rsid w:val="00EA614A"/>
    <w:rsid w:val="00EA7BA2"/>
    <w:rsid w:val="00EB15D3"/>
    <w:rsid w:val="00EB39A3"/>
    <w:rsid w:val="00EB79F8"/>
    <w:rsid w:val="00EC39E7"/>
    <w:rsid w:val="00EC66B4"/>
    <w:rsid w:val="00EC70CC"/>
    <w:rsid w:val="00EC73F7"/>
    <w:rsid w:val="00ED06F7"/>
    <w:rsid w:val="00ED22CE"/>
    <w:rsid w:val="00ED34FA"/>
    <w:rsid w:val="00ED49A3"/>
    <w:rsid w:val="00ED5A0D"/>
    <w:rsid w:val="00ED6821"/>
    <w:rsid w:val="00EE17A1"/>
    <w:rsid w:val="00EE1B37"/>
    <w:rsid w:val="00EE44CF"/>
    <w:rsid w:val="00EF2A03"/>
    <w:rsid w:val="00EF4129"/>
    <w:rsid w:val="00EF56EB"/>
    <w:rsid w:val="00F00CDD"/>
    <w:rsid w:val="00F0300F"/>
    <w:rsid w:val="00F10D11"/>
    <w:rsid w:val="00F17CD5"/>
    <w:rsid w:val="00F2504E"/>
    <w:rsid w:val="00F268C3"/>
    <w:rsid w:val="00F32F37"/>
    <w:rsid w:val="00F408A5"/>
    <w:rsid w:val="00F427CE"/>
    <w:rsid w:val="00F5418E"/>
    <w:rsid w:val="00F555E4"/>
    <w:rsid w:val="00F62D86"/>
    <w:rsid w:val="00F640A7"/>
    <w:rsid w:val="00F70210"/>
    <w:rsid w:val="00F728D0"/>
    <w:rsid w:val="00F7345A"/>
    <w:rsid w:val="00F77021"/>
    <w:rsid w:val="00F81EBE"/>
    <w:rsid w:val="00F85DB2"/>
    <w:rsid w:val="00F93E84"/>
    <w:rsid w:val="00F9469A"/>
    <w:rsid w:val="00F95150"/>
    <w:rsid w:val="00F966B5"/>
    <w:rsid w:val="00FA3579"/>
    <w:rsid w:val="00FA5079"/>
    <w:rsid w:val="00FA5964"/>
    <w:rsid w:val="00FB4AB8"/>
    <w:rsid w:val="00FB6B36"/>
    <w:rsid w:val="00FC04F9"/>
    <w:rsid w:val="00FC1F5B"/>
    <w:rsid w:val="00FC42D4"/>
    <w:rsid w:val="00FC7739"/>
    <w:rsid w:val="00FD3639"/>
    <w:rsid w:val="00FD3AD5"/>
    <w:rsid w:val="00FD689C"/>
    <w:rsid w:val="00FE5AC9"/>
    <w:rsid w:val="00FF071E"/>
    <w:rsid w:val="00FF1281"/>
    <w:rsid w:val="00FF2279"/>
    <w:rsid w:val="00FF31EB"/>
    <w:rsid w:val="00FF4B26"/>
    <w:rsid w:val="00FF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BB22"/>
  <w15:chartTrackingRefBased/>
  <w15:docId w15:val="{83098F18-713E-45CB-B922-36168864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1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241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412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2412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2412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241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41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41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41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1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241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4126"/>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42412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2412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241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41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41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41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12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241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4126"/>
    <w:pPr>
      <w:spacing w:before="160"/>
      <w:jc w:val="center"/>
    </w:pPr>
    <w:rPr>
      <w:i/>
      <w:iCs/>
      <w:color w:val="404040" w:themeColor="text1" w:themeTint="BF"/>
    </w:rPr>
  </w:style>
  <w:style w:type="character" w:customStyle="1" w:styleId="QuoteChar">
    <w:name w:val="Quote Char"/>
    <w:basedOn w:val="DefaultParagraphFont"/>
    <w:link w:val="Quote"/>
    <w:uiPriority w:val="29"/>
    <w:rsid w:val="00424126"/>
    <w:rPr>
      <w:i/>
      <w:iCs/>
      <w:color w:val="404040" w:themeColor="text1" w:themeTint="BF"/>
    </w:rPr>
  </w:style>
  <w:style w:type="paragraph" w:styleId="ListParagraph">
    <w:name w:val="List Paragraph"/>
    <w:basedOn w:val="Normal"/>
    <w:uiPriority w:val="34"/>
    <w:qFormat/>
    <w:rsid w:val="00424126"/>
    <w:pPr>
      <w:ind w:left="720"/>
      <w:contextualSpacing/>
    </w:pPr>
  </w:style>
  <w:style w:type="character" w:styleId="IntenseEmphasis">
    <w:name w:val="Intense Emphasis"/>
    <w:basedOn w:val="DefaultParagraphFont"/>
    <w:uiPriority w:val="21"/>
    <w:qFormat/>
    <w:rsid w:val="00424126"/>
    <w:rPr>
      <w:i/>
      <w:iCs/>
      <w:color w:val="2E74B5" w:themeColor="accent1" w:themeShade="BF"/>
    </w:rPr>
  </w:style>
  <w:style w:type="paragraph" w:styleId="IntenseQuote">
    <w:name w:val="Intense Quote"/>
    <w:basedOn w:val="Normal"/>
    <w:next w:val="Normal"/>
    <w:link w:val="IntenseQuoteChar"/>
    <w:uiPriority w:val="30"/>
    <w:qFormat/>
    <w:rsid w:val="004241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24126"/>
    <w:rPr>
      <w:i/>
      <w:iCs/>
      <w:color w:val="2E74B5" w:themeColor="accent1" w:themeShade="BF"/>
    </w:rPr>
  </w:style>
  <w:style w:type="character" w:styleId="IntenseReference">
    <w:name w:val="Intense Reference"/>
    <w:basedOn w:val="DefaultParagraphFont"/>
    <w:uiPriority w:val="32"/>
    <w:qFormat/>
    <w:rsid w:val="00424126"/>
    <w:rPr>
      <w:b/>
      <w:bCs/>
      <w:smallCaps/>
      <w:color w:val="2E74B5" w:themeColor="accent1" w:themeShade="BF"/>
      <w:spacing w:val="5"/>
    </w:rPr>
  </w:style>
  <w:style w:type="table" w:styleId="TableGrid">
    <w:name w:val="Table Grid"/>
    <w:basedOn w:val="TableNormal"/>
    <w:uiPriority w:val="59"/>
    <w:rsid w:val="0015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fn, Cha"/>
    <w:basedOn w:val="Normal"/>
    <w:link w:val="FootnoteTextChar"/>
    <w:uiPriority w:val="99"/>
    <w:qFormat/>
    <w:rsid w:val="00030E6C"/>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fn Char, Cha Char"/>
    <w:basedOn w:val="DefaultParagraphFont"/>
    <w:link w:val="FootnoteText"/>
    <w:uiPriority w:val="99"/>
    <w:qFormat/>
    <w:rsid w:val="00030E6C"/>
    <w:rPr>
      <w:rFonts w:eastAsia="Times New Roman" w:cs="Times New Roman"/>
      <w:sz w:val="20"/>
      <w:szCs w:val="20"/>
    </w:rPr>
  </w:style>
  <w:style w:type="character" w:styleId="FootnoteReference">
    <w:name w:val="footnote reference"/>
    <w:aliases w:val="Footnote,Footnote text,Ref,de nota al pie,ftref,BearingPoint,16 Point,Superscript 6 Point,fr,Footnote Text1,f,Footnote + Arial,10 pt,Black,Footnote Text11,Footnote Text2,Footnote Text3,4_,Footnote Char,Footnote text Char,ftref Char,R"/>
    <w:link w:val="FootnoteCharCharCharChar"/>
    <w:qFormat/>
    <w:rsid w:val="00030E6C"/>
    <w:rPr>
      <w:vertAlign w:val="superscript"/>
    </w:rPr>
  </w:style>
  <w:style w:type="paragraph" w:customStyle="1" w:styleId="FootnoteCharCharCharChar">
    <w:name w:val="Footnote Char Char Char Char"/>
    <w:aliases w:val="Footnote text Char1 Char Char Char,Ref Char Char Char Char,de nota al pie Char Char Char Char,ftref Char1 Char Char Char,BearingPoint Char1 Char Char Char,16 Point Char1 Char Char Char,Footnote te"/>
    <w:basedOn w:val="Normal"/>
    <w:link w:val="FootnoteReference"/>
    <w:rsid w:val="00030E6C"/>
    <w:pPr>
      <w:spacing w:line="240" w:lineRule="exact"/>
    </w:pPr>
    <w:rPr>
      <w:vertAlign w:val="superscript"/>
    </w:rPr>
  </w:style>
  <w:style w:type="paragraph" w:customStyle="1" w:styleId="Default">
    <w:name w:val="Default"/>
    <w:rsid w:val="008C2446"/>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rsid w:val="00886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DCC"/>
  </w:style>
  <w:style w:type="paragraph" w:styleId="Footer">
    <w:name w:val="footer"/>
    <w:basedOn w:val="Normal"/>
    <w:link w:val="FooterChar"/>
    <w:uiPriority w:val="99"/>
    <w:unhideWhenUsed/>
    <w:rsid w:val="00886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DCC"/>
  </w:style>
  <w:style w:type="character" w:customStyle="1" w:styleId="Bodytext">
    <w:name w:val="Body text_"/>
    <w:basedOn w:val="DefaultParagraphFont"/>
    <w:link w:val="BodyText1"/>
    <w:rsid w:val="00CB13CA"/>
    <w:rPr>
      <w:rFonts w:eastAsia="Times New Roman" w:cs="Times New Roman"/>
      <w:szCs w:val="28"/>
    </w:rPr>
  </w:style>
  <w:style w:type="paragraph" w:customStyle="1" w:styleId="BodyText1">
    <w:name w:val="Body Text1"/>
    <w:basedOn w:val="Normal"/>
    <w:link w:val="Bodytext"/>
    <w:qFormat/>
    <w:rsid w:val="00CB13CA"/>
    <w:pPr>
      <w:widowControl w:val="0"/>
      <w:spacing w:after="60" w:line="283" w:lineRule="auto"/>
      <w:ind w:firstLine="400"/>
    </w:pPr>
    <w:rPr>
      <w:rFonts w:eastAsia="Times New Roman" w:cs="Times New Roman"/>
      <w:szCs w:val="28"/>
    </w:rPr>
  </w:style>
  <w:style w:type="character" w:customStyle="1" w:styleId="dieuCharChar">
    <w:name w:val="dieu Char Char"/>
    <w:rsid w:val="00AE4719"/>
    <w:rPr>
      <w:b/>
      <w:bCs w:val="0"/>
      <w:color w:val="0000FF"/>
      <w:sz w:val="2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46CB0-F7F5-408E-A66C-8CBA8919B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18</Pages>
  <Words>5389</Words>
  <Characters>30721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thaotien090718@gmail.com</dc:creator>
  <cp:keywords/>
  <dc:description/>
  <cp:lastModifiedBy>thaotien090718@gmail.com</cp:lastModifiedBy>
  <cp:revision>567</cp:revision>
  <dcterms:created xsi:type="dcterms:W3CDTF">2024-10-08T02:26:00Z</dcterms:created>
  <dcterms:modified xsi:type="dcterms:W3CDTF">2025-06-23T13:47:00Z</dcterms:modified>
</cp:coreProperties>
</file>